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0F0F6"/>
        <w:spacing w:before="0" w:beforeAutospacing="0" w:after="0" w:afterAutospacing="0" w:line="75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E0F0F6"/>
        </w:rPr>
        <w:t>鄂州市统计局所属事业单位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0F0F6"/>
          <w:lang w:val="en-US" w:eastAsia="zh-CN" w:bidi="ar"/>
        </w:rPr>
        <w:t>招聘岗位及资格条件</w:t>
      </w:r>
    </w:p>
    <w:tbl>
      <w:tblPr>
        <w:tblW w:w="71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0F0F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1365"/>
        <w:gridCol w:w="902"/>
        <w:gridCol w:w="902"/>
        <w:gridCol w:w="902"/>
        <w:gridCol w:w="902"/>
        <w:gridCol w:w="12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员性质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鄂州市统计局普查中心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以钱养事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统计调查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统计学类、财务会计类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35周岁及以下（1984年11月1日以后出生）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03120"/>
    <w:rsid w:val="04F031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2019-11-01T08:32:00Z</dcterms:created>
  <dc:creator>ASUS</dc:creator>
  <cp:lastModifiedBy>ASUS</cp:lastModifiedBy>
  <dcterms:modified xsi:type="dcterms:W3CDTF">2019-11-01T08:32:55Z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