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仿宋_GB2312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b/>
          <w:bCs/>
          <w:kern w:val="0"/>
          <w:sz w:val="44"/>
          <w:szCs w:val="44"/>
        </w:rPr>
        <w:t>2019年勃利县卫生健康局公开招聘计划表</w:t>
      </w:r>
    </w:p>
    <w:bookmarkEnd w:id="0"/>
    <w:tbl>
      <w:tblPr>
        <w:tblW w:w="13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1"/>
        <w:gridCol w:w="1292"/>
        <w:gridCol w:w="1931"/>
        <w:gridCol w:w="709"/>
        <w:gridCol w:w="2746"/>
        <w:gridCol w:w="6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  <w:jc w:val="center"/>
        </w:trPr>
        <w:tc>
          <w:tcPr>
            <w:tcW w:w="801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单位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学历及年龄要求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利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县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民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院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内 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外 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急诊急救中心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儿 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眼 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心 电 室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CT、MRI、放 射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康复医学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、康复治疗技术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药 剂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药   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具有执业药师证者，学历可放宽至全日制专科，年龄可放宽至40（含）周岁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超声室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利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县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中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院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内科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5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外科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妇科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儿科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急诊科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皮肤科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五官科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针灸科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针灸推拿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肛肠科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麻醉科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临床医学、麻醉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CT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</w:t>
            </w: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X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线、超声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检验科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医学检验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心电室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临床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药剂科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药学、中药学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具有执业药师证者，学历可放宽至全日制中专，年龄可放宽至40（含）周岁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口腔科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口腔医学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治未病科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勃利县元新社区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妇产科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妇产科学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儿科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儿科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中医科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中医、中西医结合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麻醉科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麻醉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勃利县疾病预防控制中心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体检科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放射医学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公共卫生管理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勃利县卫生监督综合执法大队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9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司法学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二级目录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统招专科及以上学历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具有相关专业等级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证书学历可放宽至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全国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各类大中院校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合计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7</w:t>
            </w:r>
            <w:r>
              <w:rPr>
                <w:rFonts w:ascii="仿宋_GB2312" w:hAnsi="黑体" w:eastAsia="仿宋_GB2312" w:cs="仿宋_GB2312"/>
                <w:szCs w:val="21"/>
              </w:rPr>
              <w:t>5</w:t>
            </w:r>
            <w:r>
              <w:rPr>
                <w:rFonts w:hint="eastAsia" w:ascii="仿宋_GB2312" w:hAnsi="黑体" w:eastAsia="仿宋_GB2312" w:cs="仿宋_GB2312"/>
                <w:szCs w:val="21"/>
              </w:rPr>
              <w:t>人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44"/>
                <w:szCs w:val="44"/>
              </w:rPr>
            </w:pPr>
          </w:p>
        </w:tc>
      </w:tr>
    </w:tbl>
    <w:p>
      <w:pPr>
        <w:pStyle w:val="2"/>
        <w:ind w:left="0" w:leftChars="0" w:right="2" w:rightChars="1" w:firstLine="0" w:firstLineChars="0"/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aperSrc w:first="0" w:oth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3529</Characters>
  <Lines>29</Lines>
  <Paragraphs>8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2019-11-11T00:26:00Z</dcterms:created>
  <dc:creator>Administrator</dc:creator>
  <cp:lastModifiedBy>rxl</cp:lastModifiedBy>
  <dcterms:modified xsi:type="dcterms:W3CDTF">2019-11-13T06:18:00Z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