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襄阳仲裁委员会国际商事仲裁院公开招聘仲裁秘书岗位表</w:t>
      </w:r>
    </w:p>
    <w:p>
      <w:pPr>
        <w:ind w:firstLine="560"/>
        <w:jc w:val="center"/>
        <w:rPr>
          <w:rFonts w:ascii="宋体" w:cs="宋体"/>
          <w:sz w:val="24"/>
        </w:rPr>
      </w:pPr>
    </w:p>
    <w:tbl>
      <w:tblPr>
        <w:tblStyle w:val="13"/>
        <w:tblW w:w="143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73"/>
        <w:gridCol w:w="1251"/>
        <w:gridCol w:w="5579"/>
        <w:gridCol w:w="1276"/>
        <w:gridCol w:w="1984"/>
        <w:gridCol w:w="1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招聘单位</w:t>
            </w: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招聘岗位</w:t>
            </w:r>
          </w:p>
        </w:tc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招聘人数</w:t>
            </w:r>
          </w:p>
        </w:tc>
        <w:tc>
          <w:tcPr>
            <w:tcW w:w="55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报名条件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招录方式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岗位职责</w:t>
            </w:r>
          </w:p>
        </w:tc>
        <w:tc>
          <w:tcPr>
            <w:tcW w:w="103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襄阳仲裁委员会国际商事仲裁院</w:t>
            </w: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仲裁秘书一</w:t>
            </w:r>
          </w:p>
        </w:tc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</w:t>
            </w:r>
          </w:p>
        </w:tc>
        <w:tc>
          <w:tcPr>
            <w:tcW w:w="55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1、年龄：35周岁及以下。</w:t>
            </w: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2、学历：全日制普通高等院校本科学历及以上。</w:t>
            </w: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3、专业：法学、法学理论、民商法学、经济法学、国际法学。</w:t>
            </w: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4、学位：法学学士学位及以上。</w:t>
            </w: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5、本硕博要求专业方向一致。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笔试、面试、考察和体检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主要负责仲裁立案和咨询；仲裁案件程序管理及相关行政工作；完成领导交办的其它工作。</w:t>
            </w:r>
          </w:p>
        </w:tc>
        <w:tc>
          <w:tcPr>
            <w:tcW w:w="103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襄阳仲裁委员会国际商事仲裁院</w:t>
            </w: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仲裁秘书二</w:t>
            </w:r>
          </w:p>
        </w:tc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</w:t>
            </w:r>
          </w:p>
        </w:tc>
        <w:tc>
          <w:tcPr>
            <w:tcW w:w="557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1、年龄：35周岁及以下。</w:t>
            </w: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2、学历：全日制普通高等院校本科学历及以上。</w:t>
            </w: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3、专业：英语（英语水平达专业8级）。</w:t>
            </w: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4、学位：文学学士学位及以上。</w:t>
            </w: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5、本硕博要求专业方向一致。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笔试、面试、考察和体检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主要负责仲裁立案和咨询；仲裁案件程序管理及相关行政工作；完成领导交办的其它工作。</w:t>
            </w:r>
          </w:p>
        </w:tc>
        <w:tc>
          <w:tcPr>
            <w:tcW w:w="103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rPr>
          <w:rFonts w:ascii="宋体" w:cs="仿宋_GB2312"/>
          <w:sz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9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2DD"/>
    <w:rsid w:val="000725DB"/>
    <w:rsid w:val="00072EAC"/>
    <w:rsid w:val="000856C1"/>
    <w:rsid w:val="00085979"/>
    <w:rsid w:val="000E3DFA"/>
    <w:rsid w:val="00104EF4"/>
    <w:rsid w:val="00110030"/>
    <w:rsid w:val="00123B7A"/>
    <w:rsid w:val="001316CF"/>
    <w:rsid w:val="00137828"/>
    <w:rsid w:val="001467B0"/>
    <w:rsid w:val="001509EA"/>
    <w:rsid w:val="0019084B"/>
    <w:rsid w:val="001A1BBC"/>
    <w:rsid w:val="001D73BB"/>
    <w:rsid w:val="001E55AD"/>
    <w:rsid w:val="00203AF0"/>
    <w:rsid w:val="0021603E"/>
    <w:rsid w:val="00254BC7"/>
    <w:rsid w:val="00270FAE"/>
    <w:rsid w:val="00287913"/>
    <w:rsid w:val="002A1B6B"/>
    <w:rsid w:val="002E53D2"/>
    <w:rsid w:val="002E7EFC"/>
    <w:rsid w:val="002F14F0"/>
    <w:rsid w:val="00337F8C"/>
    <w:rsid w:val="00356696"/>
    <w:rsid w:val="00386399"/>
    <w:rsid w:val="003C0FA9"/>
    <w:rsid w:val="00431E19"/>
    <w:rsid w:val="00443A46"/>
    <w:rsid w:val="00447144"/>
    <w:rsid w:val="004525DC"/>
    <w:rsid w:val="00472EF3"/>
    <w:rsid w:val="004736E7"/>
    <w:rsid w:val="00474689"/>
    <w:rsid w:val="00476097"/>
    <w:rsid w:val="00477AF9"/>
    <w:rsid w:val="004878AF"/>
    <w:rsid w:val="004B2E12"/>
    <w:rsid w:val="004F42DD"/>
    <w:rsid w:val="005315DF"/>
    <w:rsid w:val="00547D79"/>
    <w:rsid w:val="00547F25"/>
    <w:rsid w:val="00550795"/>
    <w:rsid w:val="005654BB"/>
    <w:rsid w:val="00575ABD"/>
    <w:rsid w:val="00581E12"/>
    <w:rsid w:val="00587E7D"/>
    <w:rsid w:val="005A6399"/>
    <w:rsid w:val="005A7F1F"/>
    <w:rsid w:val="00621D96"/>
    <w:rsid w:val="006261D4"/>
    <w:rsid w:val="00637642"/>
    <w:rsid w:val="0064721D"/>
    <w:rsid w:val="0065461A"/>
    <w:rsid w:val="0065462A"/>
    <w:rsid w:val="00673CF2"/>
    <w:rsid w:val="006A0BED"/>
    <w:rsid w:val="006C67AB"/>
    <w:rsid w:val="006D0702"/>
    <w:rsid w:val="006D6F48"/>
    <w:rsid w:val="0071472D"/>
    <w:rsid w:val="00733EBA"/>
    <w:rsid w:val="00743A4E"/>
    <w:rsid w:val="00776FC8"/>
    <w:rsid w:val="00787289"/>
    <w:rsid w:val="007943A8"/>
    <w:rsid w:val="007A5CA2"/>
    <w:rsid w:val="007A7C3C"/>
    <w:rsid w:val="007B6C54"/>
    <w:rsid w:val="007D2575"/>
    <w:rsid w:val="007E08D4"/>
    <w:rsid w:val="007E0E4B"/>
    <w:rsid w:val="00802A43"/>
    <w:rsid w:val="00853522"/>
    <w:rsid w:val="00863C01"/>
    <w:rsid w:val="00864CD5"/>
    <w:rsid w:val="0087326D"/>
    <w:rsid w:val="008966DA"/>
    <w:rsid w:val="008A4022"/>
    <w:rsid w:val="008B0DF0"/>
    <w:rsid w:val="008E48DD"/>
    <w:rsid w:val="008F5640"/>
    <w:rsid w:val="00907054"/>
    <w:rsid w:val="00912822"/>
    <w:rsid w:val="00930077"/>
    <w:rsid w:val="0095011E"/>
    <w:rsid w:val="00954772"/>
    <w:rsid w:val="00957026"/>
    <w:rsid w:val="00965C27"/>
    <w:rsid w:val="00972207"/>
    <w:rsid w:val="00973E95"/>
    <w:rsid w:val="00982883"/>
    <w:rsid w:val="00A10157"/>
    <w:rsid w:val="00A64E4F"/>
    <w:rsid w:val="00A84949"/>
    <w:rsid w:val="00A9665D"/>
    <w:rsid w:val="00AA3B74"/>
    <w:rsid w:val="00AB52CF"/>
    <w:rsid w:val="00AD542F"/>
    <w:rsid w:val="00AF135D"/>
    <w:rsid w:val="00B01140"/>
    <w:rsid w:val="00B3011A"/>
    <w:rsid w:val="00B404F6"/>
    <w:rsid w:val="00B65476"/>
    <w:rsid w:val="00B70F50"/>
    <w:rsid w:val="00B74D83"/>
    <w:rsid w:val="00B803E5"/>
    <w:rsid w:val="00B80AE5"/>
    <w:rsid w:val="00B812BE"/>
    <w:rsid w:val="00BC6C92"/>
    <w:rsid w:val="00BD21D4"/>
    <w:rsid w:val="00BE0014"/>
    <w:rsid w:val="00BE1F8C"/>
    <w:rsid w:val="00BF0BFB"/>
    <w:rsid w:val="00BF1E4D"/>
    <w:rsid w:val="00C12C75"/>
    <w:rsid w:val="00C46B7A"/>
    <w:rsid w:val="00C74906"/>
    <w:rsid w:val="00C87B19"/>
    <w:rsid w:val="00CA6FE0"/>
    <w:rsid w:val="00CB6CA0"/>
    <w:rsid w:val="00CC7A62"/>
    <w:rsid w:val="00CE3C43"/>
    <w:rsid w:val="00CF1DE9"/>
    <w:rsid w:val="00CF56F7"/>
    <w:rsid w:val="00CF6AAF"/>
    <w:rsid w:val="00D04993"/>
    <w:rsid w:val="00D232A5"/>
    <w:rsid w:val="00D60107"/>
    <w:rsid w:val="00D66109"/>
    <w:rsid w:val="00D71909"/>
    <w:rsid w:val="00D772B8"/>
    <w:rsid w:val="00D86BA0"/>
    <w:rsid w:val="00DB1987"/>
    <w:rsid w:val="00DB77C8"/>
    <w:rsid w:val="00DC18A8"/>
    <w:rsid w:val="00DC55FC"/>
    <w:rsid w:val="00DD07E7"/>
    <w:rsid w:val="00DF14CC"/>
    <w:rsid w:val="00DF1EF5"/>
    <w:rsid w:val="00E21FDA"/>
    <w:rsid w:val="00E22760"/>
    <w:rsid w:val="00E35A01"/>
    <w:rsid w:val="00E40342"/>
    <w:rsid w:val="00E55132"/>
    <w:rsid w:val="00E5644A"/>
    <w:rsid w:val="00E618CA"/>
    <w:rsid w:val="00E815F0"/>
    <w:rsid w:val="00EA55C7"/>
    <w:rsid w:val="00EA729F"/>
    <w:rsid w:val="00EA798A"/>
    <w:rsid w:val="00EC72CD"/>
    <w:rsid w:val="00ED6EA1"/>
    <w:rsid w:val="00ED70A0"/>
    <w:rsid w:val="00EE7BFE"/>
    <w:rsid w:val="00F30900"/>
    <w:rsid w:val="00F650DB"/>
    <w:rsid w:val="00F655B9"/>
    <w:rsid w:val="00F7370C"/>
    <w:rsid w:val="00FB1C2B"/>
    <w:rsid w:val="00FE1DE8"/>
    <w:rsid w:val="00FE1F69"/>
    <w:rsid w:val="141732EF"/>
    <w:rsid w:val="1F2F36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uiPriority w:val="99"/>
    <w:pPr>
      <w:ind w:left="100" w:leftChars="2500"/>
    </w:pPr>
  </w:style>
  <w:style w:type="paragraph" w:styleId="3">
    <w:name w:val="Balloon Text"/>
    <w:basedOn w:val="1"/>
    <w:link w:val="24"/>
    <w:semiHidden/>
    <w:uiPriority w:val="99"/>
    <w:rPr>
      <w:sz w:val="18"/>
      <w:szCs w:val="18"/>
    </w:rPr>
  </w:style>
  <w:style w:type="paragraph" w:styleId="4">
    <w:name w:val="footer"/>
    <w:basedOn w:val="1"/>
    <w:link w:val="2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000000"/>
      <w:u w:val="none"/>
    </w:rPr>
  </w:style>
  <w:style w:type="character" w:styleId="11">
    <w:name w:val="HTML Typewriter"/>
    <w:basedOn w:val="7"/>
    <w:qFormat/>
    <w:uiPriority w:val="99"/>
    <w:rPr>
      <w:rFonts w:cs="Times New Roman"/>
      <w:b/>
      <w:color w:val="000080"/>
      <w:sz w:val="21"/>
      <w:szCs w:val="21"/>
    </w:rPr>
  </w:style>
  <w:style w:type="character" w:styleId="12">
    <w:name w:val="Hyperlink"/>
    <w:basedOn w:val="7"/>
    <w:uiPriority w:val="99"/>
    <w:rPr>
      <w:rFonts w:cs="Times New Roman"/>
      <w:color w:val="000000"/>
      <w:u w:val="none"/>
    </w:rPr>
  </w:style>
  <w:style w:type="table" w:styleId="14">
    <w:name w:val="Table Grid"/>
    <w:basedOn w:val="13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bds_nopic"/>
    <w:basedOn w:val="7"/>
    <w:qFormat/>
    <w:uiPriority w:val="99"/>
    <w:rPr>
      <w:rFonts w:cs="Times New Roman"/>
    </w:rPr>
  </w:style>
  <w:style w:type="character" w:customStyle="1" w:styleId="16">
    <w:name w:val="bds_nopic1"/>
    <w:basedOn w:val="7"/>
    <w:uiPriority w:val="99"/>
    <w:rPr>
      <w:rFonts w:cs="Times New Roman"/>
    </w:rPr>
  </w:style>
  <w:style w:type="character" w:customStyle="1" w:styleId="17">
    <w:name w:val="bds_nopic2"/>
    <w:basedOn w:val="7"/>
    <w:qFormat/>
    <w:uiPriority w:val="99"/>
    <w:rPr>
      <w:rFonts w:cs="Times New Roman"/>
    </w:rPr>
  </w:style>
  <w:style w:type="character" w:customStyle="1" w:styleId="18">
    <w:name w:val="bds_more"/>
    <w:basedOn w:val="7"/>
    <w:qFormat/>
    <w:uiPriority w:val="99"/>
    <w:rPr>
      <w:rFonts w:cs="Times New Roman"/>
    </w:rPr>
  </w:style>
  <w:style w:type="character" w:customStyle="1" w:styleId="19">
    <w:name w:val="bds_more1"/>
    <w:basedOn w:val="7"/>
    <w:uiPriority w:val="99"/>
    <w:rPr>
      <w:rFonts w:cs="Times New Roman"/>
    </w:rPr>
  </w:style>
  <w:style w:type="character" w:customStyle="1" w:styleId="20">
    <w:name w:val="bds_more2"/>
    <w:basedOn w:val="7"/>
    <w:qFormat/>
    <w:uiPriority w:val="99"/>
    <w:rPr>
      <w:rFonts w:ascii="宋体" w:hAnsi="宋体" w:eastAsia="宋体" w:cs="宋体"/>
    </w:rPr>
  </w:style>
  <w:style w:type="character" w:customStyle="1" w:styleId="21">
    <w:name w:val="日期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2">
    <w:name w:val="页眉 Char"/>
    <w:basedOn w:val="7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23">
    <w:name w:val="页脚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4">
    <w:name w:val="批注框文本 Char"/>
    <w:basedOn w:val="7"/>
    <w:link w:val="3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400</Words>
  <Characters>2286</Characters>
  <Lines>19</Lines>
  <Paragraphs>5</Paragraphs>
  <TotalTime>0</TotalTime>
  <ScaleCrop>false</ScaleCrop>
  <LinksUpToDate>false</LinksUpToDate>
  <CharactersWithSpaces>2681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2017-08-01T02:03:00Z</dcterms:created>
  <dc:creator>Administrator</dc:creator>
  <cp:lastModifiedBy>海磊/XIANGYANG</cp:lastModifiedBy>
  <cp:lastPrinted>2019-11-13T09:17:00Z</cp:lastPrinted>
  <dcterms:modified xsi:type="dcterms:W3CDTF">2019-11-15T02:02:50Z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