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44"/>
          <w:szCs w:val="44"/>
        </w:rPr>
        <w:t>河南省考试录用公务员专业设置指导目录</w:t>
      </w:r>
      <w:bookmarkEnd w:id="0"/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1. 文秘类：汉语言文学、汉语言、汉语国际教育、中国少数民族语言文学、古典文献学、应用语言学、文秘、秘书学、哲学、逻辑学、宗教学、伦理学、美学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 xml:space="preserve">2. 法律类：法学、法律、知识产权、法学理论、法律史、宪法学与行政法学、刑法学、民商法学、讼诉法学、经济法学、环境与资源保护法学、国际法学、军事法学 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3. 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4. 历史学类：历史学、世界史、考古学、文物与博物馆学、文物保护技术、外国语言与外国历史、历史地理学、历史文献学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5. 新闻传播学类：新闻学、广播电视学、广告学、传播学、编辑出版学、网络与新媒体、数字出版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6. 经济学类：经济学、经济统计学、国民经济管理、资源与环境经济学、商务经济学、能源经济、国际经济与贸易、贸易经济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7.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8. 教育学类：教育学、科学教育、人文教育、教育技术学、艺术教育、学前教育、小学教育、特殊教育、华文教育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9. 体育学类：体育教育、运动训练、社会体育指导与管理、武术与民族传统体育、运动人体科学、运动康复、休闲体育、体育人文社会学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10. 英语类：英语、英语语言文学、商务英语、英语教育、应用英语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11. 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12. 工学类：理论与应用力学、工程力学、测控技术与仪器、能源与动力工程、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能源与环境系统工程、新能源科学与工程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、电气工程及其自动化、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智能电网信息工程、光源与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hint="eastAsia" w:ascii="仿宋_GB2312" w:hAnsi="仿宋_GB2312" w:eastAsia="仿宋_GB2312" w:cs="仿宋_GB2312"/>
          <w:sz w:val="34"/>
          <w:szCs w:val="34"/>
        </w:rPr>
        <w:t>生物医学工程、假肢矫形工程、安全工程、生物工程、生物制药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13. 机械类：机械工程、机械设计制造及其自动化、材料成型及控制工程、机械电子工程、工业设计、过程装备与控制工程、车辆工程、汽车服务工程、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机械工艺技术、微机电系统工程、机电技术教育、汽车维修工程教育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14. 材料类：材料科学与工程、材料物理、材料化学、冶金工程、金属材料工程、无机非金属材料工程、高分子材料与工程、复合材料与工程、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15. 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16. 计算机类：计算机科学与技术、软件工程、网络工程、信息安全、物联网工程、数字媒体技术、智能科学与技术、空间信息与数字技术、电子与计算机工程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17. 土木类：土木工程、建筑环境与能源应用工程、给排水科学与工程、建筑电气与智能化、城市地下空间工程、道路桥梁与渡河工程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18. 水利类：水利水电工程、水文与水资源工程、港口航道与海岸工程、水务工程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19. 测绘类：测绘工程、遥感科学与技术、导航工程、地理国情监测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20. 地质矿产类：地质学、地球化学、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地球信息科学与技术、古生物学、</w:t>
      </w:r>
      <w:r>
        <w:rPr>
          <w:rFonts w:hint="eastAsia" w:ascii="仿宋_GB2312" w:hAnsi="仿宋_GB2312" w:eastAsia="仿宋_GB2312" w:cs="仿宋_GB2312"/>
          <w:sz w:val="34"/>
          <w:szCs w:val="34"/>
        </w:rPr>
        <w:t>地质工程、勘查技术与工程、资源勘查工程、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地下水科学与工程</w:t>
      </w:r>
      <w:r>
        <w:rPr>
          <w:rFonts w:hint="eastAsia" w:ascii="仿宋_GB2312" w:hAnsi="仿宋_GB2312" w:eastAsia="仿宋_GB2312" w:cs="仿宋_GB2312"/>
          <w:sz w:val="34"/>
          <w:szCs w:val="34"/>
        </w:rPr>
        <w:t>、采矿工程、石油工程、矿物加工工程、油气储运工程、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矿物资源工程、海洋油气工程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21. 交通运输类：交通运输、交通工程、航海技术、轮机工程、飞行技术、交通设备与控制工程、救助与打捞工程、船舶电子电气工程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22. 农林工程类：农业工程、农业机械化及其自动化、农业电气化、农业建筑环境与能源工程、农业水利工程、森林工程、木材科学与工程、林产化工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23. 环境工程类：环境科学与工程、环境工程、环境科学、环境生态工程、环保设备工程、资源环境科学、水质科学与技术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24. 食品工程类：食品科学与工程、食品质量与安全、粮食工程、乳品工程、酿酒工程、葡萄与葡萄酒工程、食品营养与检验教育、烹饪与营养教育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25. 建筑类：建筑学、城乡规划、风景园林、历史建筑保护工程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26. 农业类：农学、园艺、植物保护、植物科学与技术、种子科学与工程、设施农业科学与工程、茶学、烟草、应用生物科学、农艺教育、园艺教育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27. 林业生态类：林学、园林、森林保护、农业资源与环境、草业科学、野生动物与自然保护区管理、水土保持与荒漠化防治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28. 畜牧养殖类：动物科学、蚕学、蜂学、动物医学、动物药学、动植物检疫、水产养殖学、海洋渔业科学与技术、水族科学与技术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29. 医学类：基础医学、临床医学、麻醉学、医学影像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30. 药学类：药学、药物制剂、临床药学、药事管理、药物分析、药物化学、海洋药学、中药学、中药资源与开发、藏药学、蒙药学、中药制药、中草药栽培与鉴定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31. 公共卫生类：预防医学、食品卫生与营养学、妇幼保健医学、卫生监督、全球健康学、卫生检验与检疫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32. 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33. 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34. 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35. 军事学类: 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36. 监所管理类：监狱管理、监所管理、司法信息技术、司法警务、司法鉴定技术、狱内侦查、社区矫正、强制隔离戒毒管理、毒品犯罪矫治、涉毒人员矫治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37. 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38. 司法行政警察类：法律硕士（监所管理与罪犯矫正方向），监狱学、侦查学，刑事执行、刑事侦查技术、罪犯心理测量与矫正技术、行政执行、戒毒矫治技术、司法信息安全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4C471A"/>
    <w:rsid w:val="20C31367"/>
    <w:rsid w:val="219B4D04"/>
    <w:rsid w:val="23243EEB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3C646DE"/>
    <w:rsid w:val="37910E3B"/>
    <w:rsid w:val="38334113"/>
    <w:rsid w:val="3B49323C"/>
    <w:rsid w:val="3CD01F83"/>
    <w:rsid w:val="3DBF00CF"/>
    <w:rsid w:val="3E9E7325"/>
    <w:rsid w:val="40F5017F"/>
    <w:rsid w:val="421E6B4E"/>
    <w:rsid w:val="44D37C0F"/>
    <w:rsid w:val="477F1ED5"/>
    <w:rsid w:val="488F0DBD"/>
    <w:rsid w:val="496164C6"/>
    <w:rsid w:val="4A39551B"/>
    <w:rsid w:val="4A3B479D"/>
    <w:rsid w:val="4D513EA5"/>
    <w:rsid w:val="4D99726B"/>
    <w:rsid w:val="514379EF"/>
    <w:rsid w:val="5412697E"/>
    <w:rsid w:val="56275D53"/>
    <w:rsid w:val="589622FF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55</TotalTime>
  <ScaleCrop>false</ScaleCrop>
  <LinksUpToDate>false</LinksUpToDate>
  <CharactersWithSpaces>3571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孙志军</cp:lastModifiedBy>
  <cp:lastPrinted>2018-12-06T06:55:00Z</cp:lastPrinted>
  <dcterms:modified xsi:type="dcterms:W3CDTF">2019-03-08T01:27:24Z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