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8"/>
        <w:gridCol w:w="1819"/>
        <w:gridCol w:w="1704"/>
        <w:gridCol w:w="6109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ascii="黑体" w:hAnsi="宋体" w:eastAsia="黑体" w:cs="黑体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9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caps w:val="0"/>
                <w:color w:val="333333"/>
                <w:spacing w:val="0"/>
                <w:sz w:val="13"/>
                <w:szCs w:val="13"/>
                <w:u w:val="none"/>
                <w:bdr w:val="none" w:color="auto" w:sz="0" w:space="0"/>
              </w:rPr>
              <w:t>数量</w:t>
            </w:r>
          </w:p>
        </w:tc>
        <w:tc>
          <w:tcPr>
            <w:tcW w:w="7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器械设备管理与维修岗(医疗器械处)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生物医学工程(0831、085230)、电子科学与技术类(0809)专业；全日制研究生学历，硕士学位；第一学历为全日制大学本科学历（专升本除外），学士学位；有3年及以上工作经历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肾脏内科(省肾脏病重点实验室)研究员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生物化学与分子生物学(071010)、基础医学类(1001)、临床医学类(1002)专业；全日制研究生学历，硕士学位；第一学历为全日制大学本科学历（专升本除外），学士学位，生物科学类(0710)、基础医学类(1001)或临床医学类(1002)专业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神经内科药师(睡眠监测岗)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药学类(1007)、药学(1055)专业；全日制研究生学历，硕士学位；第一学历为全日制大学本科学历（专升本除外），学士学位，药学类（1007）专业；有3年三乙及以上医院工作经历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骨科医师1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骨科医师2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临床医学（100201K）专业；取得医师资格证；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泌尿外科医师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外科学(100210、105109)专业，泌尿外科方向；全日制研究生学历，硕士学位；第一学历为全日制大学本科学历（专升本除外），学士学位，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临床医学（100201K）专业；取得医师资格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证；取得住院医师规范化培训合格证；年龄30周岁以下（1989年1月1日以后出生）。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整形颌面外科(医疗美容科)医师1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外科学(100210、105109)专业，整形外科方向；全日制研究生学历，硕士学位；第一学历为全日制大学本科学历（专升本除外），学士学位，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整形颌面外科(医疗美容科)医师2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皮肤病与性病学(100206、105106)专业；全日制研究生学历，硕士学位；第一学历为全日制大学本科学历（专升本除外），学士学位，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麻醉科疼痛科(疼痛科医师)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麻醉学(100217、105116)专业、外科学(100210、105109)专业，骨科方向；全日制研究生学历，硕士学位；第一学历为全日制大学本科学历（专升本除外），学士学位，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或麻醉学（100202TK）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麻醉科疼痛科(麻醉科医师)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麻醉学(100217、105116)专业；全日制研究生学历，硕士学位；第一学历为全日制大学本科学历（专升本除外），学士学位，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或麻醉学（100202TK）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儿科医师1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儿科医师2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风湿免疫科医师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 xml:space="preserve">1 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内科学(100201、105101)专业，风湿免疫方向；全日制研究生学历，硕士学位；第一学历为全日制大学本科学历（专升本除外），学士学位，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皮肤科医师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皮肤病与性病学(100206、105106)专业；全日制研究生学历，硕士学位；第一学历为全日制大学本科学历（专升本除外），学士学位，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急诊科医师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创伤急救中心医师1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外科学(100210、105109)专业，普外科方向；全日制研究生学历，硕士学位；第一学历为全日制大学本科学历（专升本除外），学士学位，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创伤急救中心医师2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外科学(100210、105109)专业，神经外科方向；全日制研究生学历，硕士学位；第一学历为全日制大学本科学历（专升本除外），学士学位，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临床医学（100201K）专业；具有医师资格证；取得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超声诊断科医师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影像医学与核医学(100207、105107)、临床医学类(1002、1051)专业；全日制研究生学历，硕士学位；第一学历为全日制大学本科学历（专升本除外），学士学位，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或医学影像学（100203TK）或医学影像技术（101003）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有三乙及以上医院3年及以上工作经历；具有主治医师资格证或取得住院医师规范化培训合格证；年龄35周岁以下（1984年1月1日后出生）。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检验科技师1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微生物学(071005)、遗传学(071007)、免疫学(1002102)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 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专业；全日制研究生学历，硕士学位；第一学历为全日制大学本科学历（专升本除外），学士学位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检验科技师2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临床检验诊断学(100208、105108)；内科学(100201、105101)专业，血液内科方向</w:t>
            </w:r>
            <w:r>
              <w:rPr>
                <w:rStyle w:val="6"/>
                <w:rFonts w:hint="eastAsia" w:ascii="宋体" w:hAnsi="宋体" w:eastAsia="宋体" w:cs="宋体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或医学检验技术（101001）或医学检验（100304）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专业；具有医师资格证或检验技师资格证；取得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输血科技师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临床检验诊断学(100208、105108)专业；全日制研究生学历，硕士学位；第一学历为全日制大学本科学历（专升本除外），学士学位，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或医学检验技术（101001）或医学检验（100304）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专业；具有医师资格证或检验技师资格证；取得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住院医师规范化培训合格证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年龄30周岁以下（1989年1月1日以后出生）。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病理科医师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病理学与病理生理学(100104)、临床病理学(105128)专业；全日制研究生学历，硕士学位；第一学历为全日制大学本科学历（专升本除外），学士学位，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临床医学（100201K）专业；</w:t>
            </w:r>
            <w:r>
              <w:rPr>
                <w:rStyle w:val="6"/>
                <w:rFonts w:hint="default" w:ascii="仿宋_GB2312" w:hAnsi="微软雅黑" w:eastAsia="仿宋_GB2312" w:cs="仿宋_GB2312"/>
                <w:b w:val="0"/>
                <w:caps w:val="0"/>
                <w:color w:val="333333"/>
                <w:spacing w:val="0"/>
                <w:sz w:val="15"/>
                <w:szCs w:val="15"/>
                <w:u w:val="none"/>
                <w:bdr w:val="none" w:color="auto" w:sz="0" w:space="0"/>
              </w:rPr>
              <w:t>有三乙及以上医院3年及以上工作经历；取得主治医师资格证或具有住院医师规范化培训合格证；年龄35周岁以下（1984年1月1日后出生）。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0A103663"/>
    <w:rsid w:val="2FF557DF"/>
    <w:rsid w:val="31A2572F"/>
    <w:rsid w:val="3C3A14C4"/>
    <w:rsid w:val="6876782F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efore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hover25"/>
    <w:basedOn w:val="4"/>
    <w:uiPriority w:val="0"/>
    <w:rPr>
      <w:color w:val="66B1FF"/>
    </w:rPr>
  </w:style>
  <w:style w:type="character" w:customStyle="1" w:styleId="12">
    <w:name w:val="current"/>
    <w:basedOn w:val="4"/>
    <w:uiPriority w:val="0"/>
    <w:rPr>
      <w:color w:val="FFFFFF"/>
      <w:shd w:val="clear" w:fill="409EFF"/>
    </w:rPr>
  </w:style>
  <w:style w:type="character" w:customStyle="1" w:styleId="13">
    <w:name w:val="slidedonw"/>
    <w:basedOn w:val="4"/>
    <w:uiPriority w:val="0"/>
    <w:rPr>
      <w:vanish/>
    </w:rPr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