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32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792"/>
        <w:gridCol w:w="732"/>
        <w:gridCol w:w="588"/>
        <w:gridCol w:w="708"/>
        <w:gridCol w:w="3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专业及要求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管理类、文字类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1985年1月1日后出生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1.具有中华人民共和国国籍；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2.拥护中国共产党的领导，遵纪守法，品行端正，作风务实，具有吃苦耐劳精神，为民服务思想和较强的组织纪律观念，无违法犯罪前科，有正义感；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3.具有团队精神工作责任及服务意识，具备良好的职业道德和较好的沟通组织协调能力；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4.身体健康，有正常履职的身体条件和工作能力；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5、限管理类、文字类专业；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6、杭州户籍优先；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9"/>
                <w:szCs w:val="19"/>
                <w:bdr w:val="none" w:color="auto" w:sz="0" w:space="0"/>
              </w:rPr>
              <w:t>7、有工作经验、有一定的文字功底优先。</w:t>
            </w:r>
          </w:p>
        </w:tc>
      </w:tr>
    </w:tbl>
    <w:p>
      <w:pPr>
        <w:ind w:left="-103" w:leftChars="-49" w:right="-458" w:rightChars="-218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BE061D"/>
    <w:rsid w:val="00C7040A"/>
    <w:rsid w:val="00E72FF0"/>
    <w:rsid w:val="00EB381D"/>
    <w:rsid w:val="00F40972"/>
    <w:rsid w:val="00F57315"/>
    <w:rsid w:val="00F9172B"/>
    <w:rsid w:val="00FC77F6"/>
    <w:rsid w:val="14CC3A13"/>
    <w:rsid w:val="65516A1F"/>
    <w:rsid w:val="6C8325F5"/>
    <w:rsid w:val="7AD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13"/>
    <w:unhideWhenUsed/>
    <w:qFormat/>
    <w:uiPriority w:val="9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480" w:lineRule="auto"/>
    </w:pPr>
    <w:rPr>
      <w:b/>
      <w:sz w:val="24"/>
    </w:rPr>
  </w:style>
  <w:style w:type="paragraph" w:styleId="7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1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bidi="en-US"/>
    </w:rPr>
  </w:style>
  <w:style w:type="character" w:customStyle="1" w:styleId="13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kern w:val="0"/>
      <w:sz w:val="26"/>
      <w:szCs w:val="26"/>
      <w:lang w:bidi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983</Characters>
  <Lines>8</Lines>
  <Paragraphs>2</Paragraphs>
  <TotalTime>63</TotalTime>
  <ScaleCrop>false</ScaleCrop>
  <LinksUpToDate>false</LinksUpToDate>
  <CharactersWithSpaces>1153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2020-02-17T06:51:00Z</dcterms:created>
  <dc:creator>博士后工作邮箱</dc:creator>
  <cp:lastModifiedBy>Administrator</cp:lastModifiedBy>
  <dcterms:modified xsi:type="dcterms:W3CDTF">2020-03-11T01:58:27Z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