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4"/>
        <w:jc w:val="both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招聘计划及要求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98"/>
        <w:gridCol w:w="1359"/>
        <w:gridCol w:w="837"/>
        <w:gridCol w:w="1085"/>
        <w:gridCol w:w="1426"/>
        <w:gridCol w:w="1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用工单位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招聘人数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学历要求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性别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年龄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6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专业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蕉城区文体和旅游局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shd w:val="clear" w:fill="FFFFFF"/>
                <w:vertAlign w:val="baseline"/>
              </w:rPr>
              <w:t>（旅游事业局）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6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本科及以上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不限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35周岁以下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汉语言文学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2020-04-01T09:52:12Z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