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78" w:rsidRDefault="00303478" w:rsidP="00303478">
      <w:pPr>
        <w:pStyle w:val="a4"/>
        <w:spacing w:line="540" w:lineRule="exact"/>
        <w:jc w:val="center"/>
        <w:rPr>
          <w:rFonts w:eastAsia="黑体"/>
          <w:sz w:val="44"/>
          <w:szCs w:val="44"/>
          <w:shd w:val="clear" w:color="auto" w:fill="FFFFFF"/>
        </w:rPr>
      </w:pPr>
      <w:bookmarkStart w:id="0" w:name="_GoBack"/>
      <w:r>
        <w:rPr>
          <w:rFonts w:eastAsia="黑体"/>
          <w:sz w:val="44"/>
          <w:szCs w:val="44"/>
          <w:shd w:val="clear" w:color="auto" w:fill="FFFFFF"/>
        </w:rPr>
        <w:t>2020</w:t>
      </w:r>
      <w:r>
        <w:rPr>
          <w:rFonts w:eastAsia="黑体"/>
          <w:sz w:val="44"/>
          <w:szCs w:val="44"/>
          <w:shd w:val="clear" w:color="auto" w:fill="FFFFFF"/>
        </w:rPr>
        <w:t>年新邵县高级中学引进人才岗位要求与计划（</w:t>
      </w:r>
      <w:r>
        <w:rPr>
          <w:rFonts w:eastAsia="黑体"/>
          <w:sz w:val="44"/>
          <w:szCs w:val="44"/>
          <w:shd w:val="clear" w:color="auto" w:fill="FFFFFF"/>
        </w:rPr>
        <w:t>A</w:t>
      </w:r>
      <w:r>
        <w:rPr>
          <w:rFonts w:eastAsia="黑体"/>
          <w:sz w:val="44"/>
          <w:szCs w:val="44"/>
          <w:shd w:val="clear" w:color="auto" w:fill="FFFFFF"/>
        </w:rPr>
        <w:t>类计划）一览表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145"/>
        <w:gridCol w:w="660"/>
        <w:gridCol w:w="613"/>
        <w:gridCol w:w="850"/>
        <w:gridCol w:w="2853"/>
        <w:gridCol w:w="6146"/>
        <w:gridCol w:w="1365"/>
      </w:tblGrid>
      <w:tr w:rsidR="00303478" w:rsidTr="007F0B32">
        <w:trPr>
          <w:trHeight w:val="567"/>
          <w:tblHeader/>
          <w:jc w:val="center"/>
        </w:trPr>
        <w:tc>
          <w:tcPr>
            <w:tcW w:w="649" w:type="dxa"/>
            <w:vMerge w:val="restart"/>
            <w:vAlign w:val="center"/>
          </w:tcPr>
          <w:bookmarkEnd w:id="0"/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聘用单位</w:t>
            </w:r>
          </w:p>
        </w:tc>
        <w:tc>
          <w:tcPr>
            <w:tcW w:w="1145" w:type="dxa"/>
            <w:vMerge w:val="restart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职位名称</w:t>
            </w:r>
          </w:p>
        </w:tc>
        <w:tc>
          <w:tcPr>
            <w:tcW w:w="660" w:type="dxa"/>
            <w:vMerge w:val="restart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职位代码</w:t>
            </w:r>
          </w:p>
        </w:tc>
        <w:tc>
          <w:tcPr>
            <w:tcW w:w="613" w:type="dxa"/>
            <w:vMerge w:val="restart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招聘计划</w:t>
            </w:r>
          </w:p>
        </w:tc>
        <w:tc>
          <w:tcPr>
            <w:tcW w:w="11214" w:type="dxa"/>
            <w:gridSpan w:val="4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职位条件</w:t>
            </w:r>
          </w:p>
        </w:tc>
      </w:tr>
      <w:tr w:rsidR="00303478" w:rsidTr="007F0B32">
        <w:trPr>
          <w:trHeight w:val="567"/>
          <w:tblHeader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613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年龄</w:t>
            </w:r>
          </w:p>
        </w:tc>
        <w:tc>
          <w:tcPr>
            <w:tcW w:w="2853" w:type="dxa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学历</w:t>
            </w: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专业</w:t>
            </w:r>
          </w:p>
        </w:tc>
        <w:tc>
          <w:tcPr>
            <w:tcW w:w="1365" w:type="dxa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其他条件</w:t>
            </w: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 w:val="restart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6"/>
                <w:w w:val="97"/>
                <w:szCs w:val="21"/>
              </w:rPr>
              <w:t>相应学校</w:t>
            </w:r>
          </w:p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20" w:lineRule="exact"/>
              <w:ind w:left="298" w:hangingChars="142" w:hanging="29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A1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1990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日以后出生</w:t>
            </w:r>
          </w:p>
        </w:tc>
        <w:tc>
          <w:tcPr>
            <w:tcW w:w="2853" w:type="dxa"/>
            <w:vMerge w:val="restart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须同时满足以下条件：</w:t>
            </w:r>
          </w:p>
          <w:p w:rsidR="00303478" w:rsidRDefault="00303478" w:rsidP="007F0B32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年及以后毕业；</w:t>
            </w:r>
          </w:p>
          <w:p w:rsidR="00303478" w:rsidRDefault="00303478" w:rsidP="007F0B32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全日制普通高校一级学院一类本科学历学位（以入校前学校类别为准，其中：非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985</w:t>
            </w:r>
            <w:r>
              <w:rPr>
                <w:rFonts w:eastAsia="仿宋_GB2312"/>
                <w:szCs w:val="21"/>
              </w:rPr>
              <w:t>” “</w:t>
            </w:r>
            <w:r>
              <w:rPr>
                <w:rFonts w:eastAsia="仿宋_GB2312" w:hint="eastAsia"/>
                <w:szCs w:val="21"/>
              </w:rPr>
              <w:t>211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工程一级学院毕业的</w:t>
            </w:r>
            <w:r>
              <w:rPr>
                <w:rFonts w:eastAsia="仿宋_GB2312" w:hint="eastAsia"/>
                <w:szCs w:val="21"/>
              </w:rPr>
              <w:t>其他高校本科生，所学课程平均成绩还需达到</w:t>
            </w:r>
            <w:r>
              <w:rPr>
                <w:rFonts w:eastAsia="仿宋_GB2312" w:hint="eastAsia"/>
                <w:szCs w:val="21"/>
              </w:rPr>
              <w:t>80</w:t>
            </w:r>
            <w:r>
              <w:rPr>
                <w:rFonts w:eastAsia="仿宋_GB2312" w:hint="eastAsia"/>
                <w:szCs w:val="21"/>
              </w:rPr>
              <w:t>分以上</w:t>
            </w:r>
            <w:r>
              <w:rPr>
                <w:rFonts w:eastAsia="仿宋_GB2312"/>
                <w:szCs w:val="21"/>
              </w:rPr>
              <w:t>）或硕士研究生及以上学历学位（第一学历须为普通高校全日制二类本科及以上学历，以入校前学校类别为准）</w:t>
            </w:r>
            <w:r>
              <w:rPr>
                <w:rFonts w:eastAsia="仿宋_GB2312" w:hint="eastAsia"/>
                <w:szCs w:val="21"/>
              </w:rPr>
              <w:t>。</w:t>
            </w: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政治学类、社会学类、经济学类、法学类、学科教学（政治）</w:t>
            </w:r>
          </w:p>
        </w:tc>
        <w:tc>
          <w:tcPr>
            <w:tcW w:w="1365" w:type="dxa"/>
            <w:vMerge w:val="restart"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 w:hint="eastAsia"/>
                <w:szCs w:val="21"/>
                <w:shd w:val="clear" w:color="auto" w:fill="FFFFFF"/>
              </w:rPr>
              <w:t>“先上岗、再考证”的高校毕业生聘用后，在试用期内未取得高中相应学科教师资格的，依法解除聘用合同</w:t>
            </w: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语文教师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A2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pacing w:val="-6"/>
                <w:szCs w:val="21"/>
                <w:shd w:val="clear" w:color="auto" w:fill="FFFFFF"/>
              </w:rPr>
              <w:t>中国语言文学类、新闻传播学类、学科教学（语文）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数学教师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A3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数学类、学科教学（数学）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英语教师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A4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外国语言文学类（英语专业且取得国家英语等级考试六级以上）、学科教学（英语）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A5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物理学类、学科教学（物理）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A6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pacing w:val="-6"/>
                <w:szCs w:val="21"/>
                <w:shd w:val="clear" w:color="auto" w:fill="FFFFFF"/>
              </w:rPr>
              <w:t>化学工程与技术类、化学类、化工与制药类、学科教学（化学）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历史教师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A7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历史学类、学科教学（历史）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A8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pacing w:val="-6"/>
                <w:szCs w:val="21"/>
                <w:shd w:val="clear" w:color="auto" w:fill="FFFFFF"/>
              </w:rPr>
              <w:t>生物科学类、农林工程类、环境与安全类、食品检验与生物类、植物生产类、林学类、自然保护与环境生态类、动物生产与动物医学类、环境科学与工程类、生物学类、作物学类、农林与园艺学类、植物保护与农业资源利用类、食品与生物类、学科教学（生物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地理教师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A9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地理科学类、大气科学类、地质学类、地矿类、地理学类、测绘类、学科教学（地理）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03478" w:rsidTr="007F0B32">
        <w:trPr>
          <w:trHeight w:val="567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A1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体育学类（</w:t>
            </w:r>
            <w:proofErr w:type="gramStart"/>
            <w:r>
              <w:rPr>
                <w:rFonts w:eastAsia="仿宋_GB2312"/>
                <w:szCs w:val="21"/>
                <w:shd w:val="clear" w:color="auto" w:fill="FFFFFF"/>
              </w:rPr>
              <w:t>限足球</w:t>
            </w:r>
            <w:proofErr w:type="gramEnd"/>
            <w:r>
              <w:rPr>
                <w:rFonts w:eastAsia="仿宋_GB2312"/>
                <w:szCs w:val="21"/>
                <w:shd w:val="clear" w:color="auto" w:fill="FFFFFF"/>
              </w:rPr>
              <w:t>专业）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</w:tr>
      <w:tr w:rsidR="00303478" w:rsidTr="007F0B32">
        <w:trPr>
          <w:trHeight w:val="1030"/>
          <w:jc w:val="center"/>
        </w:trPr>
        <w:tc>
          <w:tcPr>
            <w:tcW w:w="649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音乐教师</w:t>
            </w:r>
          </w:p>
        </w:tc>
        <w:tc>
          <w:tcPr>
            <w:tcW w:w="660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A11</w:t>
            </w:r>
          </w:p>
        </w:tc>
        <w:tc>
          <w:tcPr>
            <w:tcW w:w="61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年及以后毕业的“</w:t>
            </w:r>
            <w:r>
              <w:rPr>
                <w:rFonts w:eastAsia="仿宋_GB2312" w:hint="eastAsia"/>
                <w:szCs w:val="21"/>
              </w:rPr>
              <w:t>985</w:t>
            </w:r>
            <w:r>
              <w:rPr>
                <w:rFonts w:eastAsia="仿宋_GB2312" w:hint="eastAsia"/>
                <w:szCs w:val="21"/>
              </w:rPr>
              <w:t>”“</w:t>
            </w:r>
            <w:r>
              <w:rPr>
                <w:rFonts w:eastAsia="仿宋_GB2312" w:hint="eastAsia"/>
                <w:szCs w:val="21"/>
              </w:rPr>
              <w:t>211</w:t>
            </w:r>
            <w:r>
              <w:rPr>
                <w:rFonts w:eastAsia="仿宋_GB2312" w:hint="eastAsia"/>
                <w:szCs w:val="21"/>
              </w:rPr>
              <w:t>”工程一级学院全日制本科及以上学历毕业生</w:t>
            </w:r>
          </w:p>
        </w:tc>
        <w:tc>
          <w:tcPr>
            <w:tcW w:w="6146" w:type="dxa"/>
            <w:vAlign w:val="center"/>
          </w:tcPr>
          <w:p w:rsidR="00303478" w:rsidRDefault="00303478" w:rsidP="007F0B3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>
              <w:rPr>
                <w:rFonts w:eastAsia="仿宋_GB2312"/>
                <w:szCs w:val="21"/>
                <w:shd w:val="clear" w:color="auto" w:fill="FFFFFF"/>
              </w:rPr>
              <w:t>艺术类、学科教学（音乐）</w:t>
            </w:r>
          </w:p>
        </w:tc>
        <w:tc>
          <w:tcPr>
            <w:tcW w:w="1365" w:type="dxa"/>
            <w:vMerge/>
            <w:vAlign w:val="center"/>
          </w:tcPr>
          <w:p w:rsidR="00303478" w:rsidRDefault="00303478" w:rsidP="007F0B32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</w:tr>
    </w:tbl>
    <w:p w:rsidR="001C0F76" w:rsidRPr="00303478" w:rsidRDefault="001C0F76" w:rsidP="00303478"/>
    <w:sectPr w:rsidR="001C0F76" w:rsidRPr="00303478" w:rsidSect="00200459">
      <w:pgSz w:w="16838" w:h="11906" w:orient="landscape"/>
      <w:pgMar w:top="1588" w:right="1758" w:bottom="1474" w:left="181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1C0F76"/>
    <w:rsid w:val="001E3332"/>
    <w:rsid w:val="00200459"/>
    <w:rsid w:val="00227C4F"/>
    <w:rsid w:val="00300FD9"/>
    <w:rsid w:val="00303478"/>
    <w:rsid w:val="003A4701"/>
    <w:rsid w:val="00472F20"/>
    <w:rsid w:val="00594A0F"/>
    <w:rsid w:val="00596B69"/>
    <w:rsid w:val="00666678"/>
    <w:rsid w:val="008F0BAF"/>
    <w:rsid w:val="009A5611"/>
    <w:rsid w:val="00A96542"/>
    <w:rsid w:val="00B62921"/>
    <w:rsid w:val="00BC362B"/>
    <w:rsid w:val="00BD3971"/>
    <w:rsid w:val="00C51380"/>
    <w:rsid w:val="00CB53CA"/>
    <w:rsid w:val="00D52130"/>
    <w:rsid w:val="00D97E2E"/>
    <w:rsid w:val="00DA43CC"/>
    <w:rsid w:val="00E30FEB"/>
    <w:rsid w:val="00EB566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微软中国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2020-06-01T08:43:00Z</dcterms:created>
  <dcterms:modified xsi:type="dcterms:W3CDTF">2020-06-01T08:43:00Z</dcterms:modified>
</cp:coreProperties>
</file>