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191"/>
        <w:gridCol w:w="558"/>
        <w:gridCol w:w="2442"/>
        <w:gridCol w:w="1915"/>
        <w:gridCol w:w="1658"/>
      </w:tblGrid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岗位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人数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其它条件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康复科治疗师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康复医学与理疗学、康复医学、康复治疗学、物理治疗、作业治疗、言语治疗、中医康复学、中西医结合康复学、针灸学、针灸推拿学、中医骨</w:t>
            </w:r>
            <w:proofErr w:type="gramStart"/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伤科学</w:t>
            </w:r>
            <w:proofErr w:type="gramEnd"/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医学影像科技师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医学影像学、医学影像技术、影像医学与核医学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介入科</w:t>
            </w:r>
            <w:proofErr w:type="gramEnd"/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医学影像学、医学影像技术、影像医学与核医学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核医学技师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医学影像学、医学影像技术、影像医学与核医学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临床医学类、医学技术类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输血科技师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神经内科临床研究助理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临床医学类、中药学类、生物科学类（生物信息学、生</w:t>
            </w: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物化学与分子生物学、医学信息学、神经生物学等）、临床检验诊断学、医学检验、医学检验技术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6-09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中心实验室技术员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临床检验诊断学、医学检验、医学检验技术，医学实验学，生物实验技术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临床研究及转化中心科研助理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临床药学、药学、药理学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6-11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临床研究及转化中心科研助理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统计学、流行病与卫生统计学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眼科技师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眼科学、眼视光学、眼视光技术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全日制本科及以上学历，学士及以上学位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6-13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神经外科研究所科研助理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基础医学、医学检验、医学检验技术、临床检验诊断学、医学实验技术、流行病与卫生统计学、生物化学与分子生物学、神经生物学、病理学与病理生理学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6-14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药学部药师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临床药学、药学、药理学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1、具有三级及以上医院工作经历；</w:t>
            </w: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br/>
              <w:t>2、取得药师执业资格证</w:t>
            </w: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6-15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药学</w:t>
            </w:r>
            <w:proofErr w:type="gramStart"/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部静配</w:t>
            </w:r>
            <w:proofErr w:type="gramEnd"/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员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临床药学、药学、药理学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全日制本科及以上学历、学士及以上学位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D032EB" w:rsidRPr="00D032EB" w:rsidTr="00D032EB">
        <w:trPr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6-16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口腔科技师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口腔医学、口腔临床医学、口腔医学技术、口腔工艺技术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2EB" w:rsidRPr="00D032EB" w:rsidRDefault="00D032EB" w:rsidP="00D032EB">
            <w:pPr>
              <w:widowControl/>
              <w:spacing w:line="480" w:lineRule="auto"/>
              <w:jc w:val="left"/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</w:pPr>
            <w:r w:rsidRPr="00D032EB">
              <w:rPr>
                <w:rFonts w:ascii="宋体" w:hAnsi="宋体" w:cs="宋体"/>
                <w:color w:val="404040"/>
                <w:kern w:val="0"/>
                <w:sz w:val="27"/>
                <w:szCs w:val="27"/>
              </w:rPr>
              <w:t> </w:t>
            </w:r>
          </w:p>
        </w:tc>
      </w:tr>
    </w:tbl>
    <w:p w:rsidR="00D032EB" w:rsidRPr="00D032EB" w:rsidRDefault="00D032EB" w:rsidP="00D032EB">
      <w:pPr>
        <w:widowControl/>
        <w:shd w:val="clear" w:color="auto" w:fill="FFFFFF"/>
        <w:spacing w:line="480" w:lineRule="auto"/>
        <w:jc w:val="left"/>
        <w:textAlignment w:val="center"/>
        <w:rPr>
          <w:rFonts w:ascii="微软雅黑" w:eastAsia="微软雅黑" w:hAnsi="微软雅黑" w:cs="宋体"/>
          <w:color w:val="404040"/>
          <w:kern w:val="0"/>
          <w:sz w:val="27"/>
          <w:szCs w:val="27"/>
        </w:rPr>
      </w:pPr>
      <w:r w:rsidRPr="00D032EB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t> </w:t>
      </w:r>
    </w:p>
    <w:p w:rsidR="00C51380" w:rsidRPr="00D032EB" w:rsidRDefault="00C51380" w:rsidP="00D032EB">
      <w:bookmarkStart w:id="0" w:name="_GoBack"/>
      <w:bookmarkEnd w:id="0"/>
    </w:p>
    <w:sectPr w:rsidR="00C51380" w:rsidRPr="00D032EB" w:rsidSect="00D03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55FCD"/>
    <w:rsid w:val="001A5B14"/>
    <w:rsid w:val="001E3332"/>
    <w:rsid w:val="0021660C"/>
    <w:rsid w:val="002729EF"/>
    <w:rsid w:val="00290A8C"/>
    <w:rsid w:val="002D12D3"/>
    <w:rsid w:val="002F169A"/>
    <w:rsid w:val="002F7124"/>
    <w:rsid w:val="00300FD9"/>
    <w:rsid w:val="0037259E"/>
    <w:rsid w:val="003F755D"/>
    <w:rsid w:val="004071DF"/>
    <w:rsid w:val="00523402"/>
    <w:rsid w:val="00576C66"/>
    <w:rsid w:val="00594A0F"/>
    <w:rsid w:val="00596B69"/>
    <w:rsid w:val="00680B9E"/>
    <w:rsid w:val="006D3099"/>
    <w:rsid w:val="007E7789"/>
    <w:rsid w:val="00833EA4"/>
    <w:rsid w:val="00834BC0"/>
    <w:rsid w:val="00907028"/>
    <w:rsid w:val="009902BB"/>
    <w:rsid w:val="009B2A02"/>
    <w:rsid w:val="00AA3A3B"/>
    <w:rsid w:val="00BC362B"/>
    <w:rsid w:val="00BE5D7E"/>
    <w:rsid w:val="00C15262"/>
    <w:rsid w:val="00C51380"/>
    <w:rsid w:val="00CA04A6"/>
    <w:rsid w:val="00D032EB"/>
    <w:rsid w:val="00D44014"/>
    <w:rsid w:val="00D47E8F"/>
    <w:rsid w:val="00D52130"/>
    <w:rsid w:val="00D63A8B"/>
    <w:rsid w:val="00D74E90"/>
    <w:rsid w:val="00DE0E19"/>
    <w:rsid w:val="00E30FEB"/>
    <w:rsid w:val="00E74A8C"/>
    <w:rsid w:val="00EB5662"/>
    <w:rsid w:val="00F22D57"/>
    <w:rsid w:val="00F660CC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55FC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55FCD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55FC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55FC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2020-06-02T09:12:00Z</dcterms:created>
  <dcterms:modified xsi:type="dcterms:W3CDTF">2020-06-02T09:12:00Z</dcterms:modified>
</cp:coreProperties>
</file>