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年度新疆生产建设兵团第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四师可克达拉</w:t>
      </w:r>
      <w:r>
        <w:rPr>
          <w:rFonts w:hint="eastAsia" w:ascii="黑体" w:hAnsi="黑体" w:eastAsia="黑体" w:cs="方正小标宋简体"/>
          <w:sz w:val="36"/>
          <w:szCs w:val="36"/>
        </w:rPr>
        <w:t>市招聘事业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政治经济学，经济思想史，经济史，西方经济学，世界经济，人口、资源与环境经济学，发展经济学，法律经</w:t>
            </w:r>
            <w:bookmarkStart w:id="0" w:name="_GoBack"/>
            <w:bookmarkEnd w:id="0"/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6"/>
                <w:szCs w:val="16"/>
                <w:shd w:val="clear" w:color="auto" w:fill="auto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9021F2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7F005A6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781797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6</TotalTime>
  <ScaleCrop>false</ScaleCrop>
  <LinksUpToDate>false</LinksUpToDate>
  <CharactersWithSpaces>13772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Administrator</cp:lastModifiedBy>
  <cp:lastPrinted>2020-06-16T04:23:48Z</cp:lastPrinted>
  <dcterms:modified xsi:type="dcterms:W3CDTF">2020-06-16T04:23:58Z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