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394336" w14:textId="183133FA" w:rsidR="005C2040" w:rsidRDefault="00F6184C">
      <w:pPr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附件</w:t>
      </w:r>
      <w:r w:rsidR="001A65EB">
        <w:rPr>
          <w:rFonts w:asciiTheme="minorEastAsia" w:hAnsiTheme="minorEastAsia" w:hint="eastAsia"/>
          <w:b/>
          <w:szCs w:val="21"/>
        </w:rPr>
        <w:t>3</w:t>
      </w:r>
      <w:r>
        <w:rPr>
          <w:rFonts w:asciiTheme="minorEastAsia" w:hAnsiTheme="minorEastAsia" w:hint="eastAsia"/>
          <w:b/>
          <w:szCs w:val="21"/>
        </w:rPr>
        <w:t>：</w:t>
      </w:r>
      <w:r w:rsidR="00F503C0">
        <w:rPr>
          <w:rFonts w:asciiTheme="minorEastAsia" w:hAnsiTheme="minorEastAsia" w:hint="eastAsia"/>
          <w:b/>
          <w:szCs w:val="21"/>
        </w:rPr>
        <w:t xml:space="preserve"> </w:t>
      </w:r>
      <w:r w:rsidR="00F503C0">
        <w:rPr>
          <w:rFonts w:asciiTheme="minorEastAsia" w:hAnsiTheme="minorEastAsia"/>
          <w:b/>
          <w:szCs w:val="21"/>
        </w:rPr>
        <w:t xml:space="preserve"> </w:t>
      </w:r>
    </w:p>
    <w:p w14:paraId="5BD4398C" w14:textId="5BA07010" w:rsidR="005C2040" w:rsidRDefault="00F6184C">
      <w:pPr>
        <w:jc w:val="center"/>
        <w:rPr>
          <w:rFonts w:asciiTheme="minorEastAsia" w:hAnsiTheme="minorEastAsia"/>
          <w:b/>
          <w:sz w:val="28"/>
          <w:szCs w:val="21"/>
        </w:rPr>
      </w:pPr>
      <w:r>
        <w:rPr>
          <w:rFonts w:asciiTheme="minorEastAsia" w:hAnsiTheme="minorEastAsia" w:hint="eastAsia"/>
          <w:b/>
          <w:sz w:val="28"/>
          <w:szCs w:val="21"/>
        </w:rPr>
        <w:t>南京城市职业学院</w:t>
      </w:r>
      <w:r w:rsidR="00F503C0">
        <w:rPr>
          <w:rFonts w:asciiTheme="minorEastAsia" w:hAnsiTheme="minorEastAsia" w:hint="eastAsia"/>
          <w:b/>
          <w:sz w:val="28"/>
          <w:szCs w:val="21"/>
        </w:rPr>
        <w:t>（</w:t>
      </w:r>
      <w:r>
        <w:rPr>
          <w:rFonts w:asciiTheme="minorEastAsia" w:hAnsiTheme="minorEastAsia" w:hint="eastAsia"/>
          <w:b/>
          <w:sz w:val="28"/>
          <w:szCs w:val="21"/>
        </w:rPr>
        <w:t>南京市广播电视大学</w:t>
      </w:r>
      <w:r w:rsidR="00F503C0">
        <w:rPr>
          <w:rFonts w:asciiTheme="minorEastAsia" w:hAnsiTheme="minorEastAsia" w:hint="eastAsia"/>
          <w:b/>
          <w:sz w:val="28"/>
          <w:szCs w:val="21"/>
        </w:rPr>
        <w:t>）</w:t>
      </w:r>
      <w:r>
        <w:rPr>
          <w:rFonts w:asciiTheme="minorEastAsia" w:hAnsiTheme="minorEastAsia" w:hint="eastAsia"/>
          <w:b/>
          <w:sz w:val="28"/>
          <w:szCs w:val="21"/>
        </w:rPr>
        <w:t>高层次引进人才分类及待遇</w:t>
      </w:r>
    </w:p>
    <w:tbl>
      <w:tblPr>
        <w:tblW w:w="1346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6237"/>
        <w:gridCol w:w="5670"/>
      </w:tblGrid>
      <w:tr w:rsidR="005C2040" w14:paraId="106A2CE9" w14:textId="77777777" w:rsidTr="00B53392">
        <w:tc>
          <w:tcPr>
            <w:tcW w:w="1559" w:type="dxa"/>
            <w:vAlign w:val="center"/>
          </w:tcPr>
          <w:p w14:paraId="77B092E9" w14:textId="77777777" w:rsidR="005C2040" w:rsidRDefault="00F6184C">
            <w:pPr>
              <w:spacing w:line="400" w:lineRule="exact"/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人才类别</w:t>
            </w:r>
          </w:p>
        </w:tc>
        <w:tc>
          <w:tcPr>
            <w:tcW w:w="6237" w:type="dxa"/>
            <w:vAlign w:val="center"/>
          </w:tcPr>
          <w:p w14:paraId="4C00F9CB" w14:textId="77777777" w:rsidR="005C2040" w:rsidRDefault="00F6184C">
            <w:pPr>
              <w:spacing w:line="400" w:lineRule="exact"/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业绩条件</w:t>
            </w:r>
          </w:p>
        </w:tc>
        <w:tc>
          <w:tcPr>
            <w:tcW w:w="5670" w:type="dxa"/>
          </w:tcPr>
          <w:p w14:paraId="5C7BB20B" w14:textId="77777777" w:rsidR="005C2040" w:rsidRDefault="00F6184C">
            <w:pPr>
              <w:spacing w:line="400" w:lineRule="exact"/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待遇</w:t>
            </w:r>
          </w:p>
        </w:tc>
      </w:tr>
      <w:tr w:rsidR="00BA5E68" w14:paraId="4BB1A8AA" w14:textId="77777777" w:rsidTr="000D62CE">
        <w:trPr>
          <w:trHeight w:val="3476"/>
        </w:trPr>
        <w:tc>
          <w:tcPr>
            <w:tcW w:w="1559" w:type="dxa"/>
            <w:vAlign w:val="center"/>
          </w:tcPr>
          <w:p w14:paraId="5449A31C" w14:textId="77777777" w:rsidR="00BA5E68" w:rsidRDefault="00BA5E68" w:rsidP="00BA5E68">
            <w:pPr>
              <w:spacing w:line="400" w:lineRule="exact"/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专业领军人才</w:t>
            </w:r>
          </w:p>
        </w:tc>
        <w:tc>
          <w:tcPr>
            <w:tcW w:w="6237" w:type="dxa"/>
            <w:vAlign w:val="center"/>
          </w:tcPr>
          <w:p w14:paraId="7E0E496D" w14:textId="4AF028BD" w:rsidR="00093155" w:rsidRDefault="00093155" w:rsidP="000D62CE">
            <w:pPr>
              <w:spacing w:line="400" w:lineRule="exact"/>
              <w:ind w:firstLineChars="200" w:firstLine="420"/>
              <w:rPr>
                <w:rFonts w:asciiTheme="minorEastAsia" w:hAnsiTheme="minorEastAsia" w:cstheme="minorEastAsia" w:hint="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取得的业绩符合下列条件之一：</w:t>
            </w:r>
          </w:p>
          <w:p w14:paraId="03580E8B" w14:textId="1F1EFEDF" w:rsidR="00F503C0" w:rsidRDefault="00BA5E68" w:rsidP="000D62CE">
            <w:pPr>
              <w:spacing w:line="400" w:lineRule="exact"/>
              <w:ind w:firstLineChars="200" w:firstLine="42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国家级教学名师；具有担任国家重点学科、专业、实验室、实训基地建设带头人经历并取得突出成绩者；国家教学成果奖（一等奖排名前三、二等奖排名第一）获得者；中组部“千人计划”或“青年千人计划”；“国家高层次人才特殊支持计划”杰出和领军人才入选者；“国家杰出青年科学基金”获得者；</w:t>
            </w:r>
            <w:proofErr w:type="gramStart"/>
            <w:r>
              <w:rPr>
                <w:rFonts w:asciiTheme="minorEastAsia" w:hAnsiTheme="minorEastAsia" w:cstheme="minorEastAsia" w:hint="eastAsia"/>
                <w:szCs w:val="21"/>
              </w:rPr>
              <w:t>人社部</w:t>
            </w:r>
            <w:proofErr w:type="gramEnd"/>
            <w:r>
              <w:rPr>
                <w:rFonts w:asciiTheme="minorEastAsia" w:hAnsiTheme="minorEastAsia" w:cstheme="minorEastAsia" w:hint="eastAsia"/>
                <w:szCs w:val="21"/>
              </w:rPr>
              <w:t>“百千万人才工程”国家级人选；国家级有突出贡献中青年专家；江苏省“333高层次人才培养工程”第一层次培养对象以及取得类似成就者。</w:t>
            </w:r>
          </w:p>
        </w:tc>
        <w:tc>
          <w:tcPr>
            <w:tcW w:w="5670" w:type="dxa"/>
            <w:vAlign w:val="center"/>
          </w:tcPr>
          <w:p w14:paraId="64328F49" w14:textId="77777777" w:rsidR="00BA5E68" w:rsidRDefault="00BA5E68">
            <w:pPr>
              <w:spacing w:line="400" w:lineRule="exact"/>
              <w:ind w:firstLineChars="200" w:firstLine="42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1.提供科研启动经费200-400万元；</w:t>
            </w:r>
          </w:p>
          <w:p w14:paraId="02AFC47B" w14:textId="77777777" w:rsidR="00BA5E68" w:rsidRDefault="00BA5E68">
            <w:pPr>
              <w:spacing w:line="400" w:lineRule="exact"/>
              <w:ind w:firstLineChars="200" w:firstLine="42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2.</w:t>
            </w: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提</w:t>
            </w:r>
            <w:r>
              <w:rPr>
                <w:rFonts w:asciiTheme="minorEastAsia" w:hAnsiTheme="minorEastAsia" w:cstheme="minorEastAsia" w:hint="eastAsia"/>
                <w:szCs w:val="21"/>
              </w:rPr>
              <w:t>供150万元购房补贴和30万元安家补贴；</w:t>
            </w:r>
          </w:p>
          <w:p w14:paraId="306271BA" w14:textId="5A9E3DAF" w:rsidR="00BA5E68" w:rsidRPr="000D62CE" w:rsidRDefault="00BA5E68" w:rsidP="000D62CE">
            <w:pPr>
              <w:spacing w:line="400" w:lineRule="exact"/>
              <w:ind w:firstLineChars="200" w:firstLine="42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3.引进初期按每月3500元的标准提供租房补贴，具体期限另行商定。</w:t>
            </w:r>
            <w:bookmarkStart w:id="0" w:name="_GoBack"/>
            <w:bookmarkEnd w:id="0"/>
          </w:p>
        </w:tc>
      </w:tr>
      <w:tr w:rsidR="00BA5E68" w14:paraId="71B1C6B8" w14:textId="77777777" w:rsidTr="000D62CE">
        <w:trPr>
          <w:trHeight w:val="3809"/>
        </w:trPr>
        <w:tc>
          <w:tcPr>
            <w:tcW w:w="1559" w:type="dxa"/>
            <w:vAlign w:val="center"/>
          </w:tcPr>
          <w:p w14:paraId="79A04F28" w14:textId="77777777" w:rsidR="00BA5E68" w:rsidRDefault="00BA5E68" w:rsidP="00BA5E68">
            <w:pPr>
              <w:spacing w:line="400" w:lineRule="exact"/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专业拔尖人才</w:t>
            </w:r>
          </w:p>
        </w:tc>
        <w:tc>
          <w:tcPr>
            <w:tcW w:w="6237" w:type="dxa"/>
          </w:tcPr>
          <w:p w14:paraId="104D1457" w14:textId="77777777" w:rsidR="00093155" w:rsidRDefault="00093155" w:rsidP="00093155">
            <w:pPr>
              <w:spacing w:line="400" w:lineRule="exact"/>
              <w:ind w:firstLineChars="200" w:firstLine="420"/>
              <w:jc w:val="left"/>
              <w:rPr>
                <w:rFonts w:asciiTheme="minorEastAsia" w:hAnsiTheme="minorEastAsia" w:cstheme="minorEastAsia" w:hint="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取得的业绩符合下列条件之一：</w:t>
            </w:r>
          </w:p>
          <w:p w14:paraId="0ADAC328" w14:textId="03247A25" w:rsidR="00F503C0" w:rsidRDefault="00BA5E68" w:rsidP="000D62CE">
            <w:pPr>
              <w:spacing w:line="400" w:lineRule="exact"/>
              <w:ind w:firstLineChars="200" w:firstLine="42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省级教学名师；国家级优秀教学成果奖（一等奖排名前五、二等奖排名前二）获得者；具有担任省部级重点学科、专业、实验室、实训基地建设、省部级科技创新团队带头人经历并取得突出成绩者；“国家高层次人才特殊支持计划”青年拔尖人才入选者；教育部“新世纪优秀人才支持计划”人选；全国优秀博士学位论文奖获得者；江苏省突出贡献中青年专家；江苏省“双创计划”入选者；江苏省“333高层次人才培养工程”第二层次培养对象；主持过国家自然科学基金、国家社科基金重点项目者以及取得类似成就者。</w:t>
            </w:r>
          </w:p>
        </w:tc>
        <w:tc>
          <w:tcPr>
            <w:tcW w:w="5670" w:type="dxa"/>
            <w:vAlign w:val="center"/>
          </w:tcPr>
          <w:p w14:paraId="057D8BEF" w14:textId="77777777" w:rsidR="00BA5E68" w:rsidRDefault="00BA5E68" w:rsidP="00964B76">
            <w:pPr>
              <w:spacing w:line="400" w:lineRule="exact"/>
              <w:ind w:firstLineChars="200" w:firstLine="42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1.提供科研启动经费100-200万元；</w:t>
            </w:r>
          </w:p>
          <w:p w14:paraId="3C6DFE5B" w14:textId="77777777" w:rsidR="00BA5E68" w:rsidRDefault="00BA5E68">
            <w:pPr>
              <w:spacing w:line="400" w:lineRule="exact"/>
              <w:ind w:firstLineChars="200" w:firstLine="42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2.提供100万元购房补贴和20万元安家补贴；</w:t>
            </w:r>
          </w:p>
          <w:p w14:paraId="09F0B08D" w14:textId="3C927BA5" w:rsidR="00BA5E68" w:rsidRPr="000D62CE" w:rsidRDefault="00BA5E68" w:rsidP="000D62CE">
            <w:pPr>
              <w:spacing w:line="400" w:lineRule="exact"/>
              <w:ind w:firstLineChars="200" w:firstLine="42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3.引进初期按每月3000元的标准提供租房补贴，具体期限另行商定。</w:t>
            </w:r>
          </w:p>
        </w:tc>
      </w:tr>
      <w:tr w:rsidR="00F503C0" w14:paraId="535F1C41" w14:textId="77777777" w:rsidTr="00B53392">
        <w:tc>
          <w:tcPr>
            <w:tcW w:w="1559" w:type="dxa"/>
            <w:vAlign w:val="center"/>
          </w:tcPr>
          <w:p w14:paraId="7D0B818C" w14:textId="02B88244" w:rsidR="00F503C0" w:rsidRDefault="00F503C0" w:rsidP="00F503C0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lastRenderedPageBreak/>
              <w:t>人才类别</w:t>
            </w:r>
          </w:p>
        </w:tc>
        <w:tc>
          <w:tcPr>
            <w:tcW w:w="6237" w:type="dxa"/>
            <w:vAlign w:val="center"/>
          </w:tcPr>
          <w:p w14:paraId="3D75C70E" w14:textId="7B6A24EB" w:rsidR="00F503C0" w:rsidRDefault="00F503C0" w:rsidP="00F503C0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业绩条件</w:t>
            </w:r>
          </w:p>
        </w:tc>
        <w:tc>
          <w:tcPr>
            <w:tcW w:w="5670" w:type="dxa"/>
          </w:tcPr>
          <w:p w14:paraId="6A622CD7" w14:textId="321750BF" w:rsidR="00F503C0" w:rsidRDefault="00F503C0" w:rsidP="00F503C0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待遇</w:t>
            </w:r>
          </w:p>
        </w:tc>
      </w:tr>
      <w:tr w:rsidR="00F503C0" w14:paraId="0FCB51A3" w14:textId="77777777" w:rsidTr="000D62CE">
        <w:trPr>
          <w:trHeight w:val="4399"/>
        </w:trPr>
        <w:tc>
          <w:tcPr>
            <w:tcW w:w="1559" w:type="dxa"/>
            <w:vAlign w:val="center"/>
          </w:tcPr>
          <w:p w14:paraId="4C217535" w14:textId="77777777" w:rsidR="00F503C0" w:rsidRDefault="00F503C0" w:rsidP="00F503C0">
            <w:pPr>
              <w:spacing w:line="400" w:lineRule="exact"/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高水平人才</w:t>
            </w:r>
          </w:p>
        </w:tc>
        <w:tc>
          <w:tcPr>
            <w:tcW w:w="6237" w:type="dxa"/>
          </w:tcPr>
          <w:p w14:paraId="6827789F" w14:textId="77777777" w:rsidR="00093155" w:rsidRDefault="00093155" w:rsidP="00093155">
            <w:pPr>
              <w:spacing w:line="400" w:lineRule="exact"/>
              <w:ind w:firstLineChars="200" w:firstLine="420"/>
              <w:jc w:val="left"/>
              <w:rPr>
                <w:rFonts w:asciiTheme="minorEastAsia" w:hAnsiTheme="minorEastAsia" w:cstheme="minorEastAsia" w:hint="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取得的业绩符合下列条件之一：</w:t>
            </w:r>
          </w:p>
          <w:p w14:paraId="3A9A4F8A" w14:textId="77777777" w:rsidR="00F503C0" w:rsidRDefault="00F503C0" w:rsidP="00F503C0">
            <w:pPr>
              <w:spacing w:line="400" w:lineRule="exact"/>
              <w:ind w:firstLineChars="200" w:firstLine="420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成果显著、业绩突出，正高级专业技术人员或优秀博士；江苏省“333高层次人才培养工程”第三层次培养对象考核合格者；近5年以第一作者身份在核心期刊上发表论文3篇以上，在本领域国际高影响因子学术刊物（理工科）或本领域国内权威学术刊物（文科）发表学术研究论文，论文数量要求可作适当调整，特殊情况下可请校外同行专家评审。具有担任市级重点学科、专业、实验室、实训基地建设、科技创新团队建设取得突出成绩者以及在全国性（</w:t>
            </w:r>
            <w:proofErr w:type="gramStart"/>
            <w:r>
              <w:rPr>
                <w:rFonts w:asciiTheme="minorEastAsia" w:hAnsiTheme="minorEastAsia" w:cstheme="minorEastAsia" w:hint="eastAsia"/>
                <w:szCs w:val="21"/>
              </w:rPr>
              <w:t>含指导</w:t>
            </w:r>
            <w:proofErr w:type="gramEnd"/>
            <w:r>
              <w:rPr>
                <w:rFonts w:asciiTheme="minorEastAsia" w:hAnsiTheme="minorEastAsia" w:cstheme="minorEastAsia" w:hint="eastAsia"/>
                <w:szCs w:val="21"/>
              </w:rPr>
              <w:t>学生）竞赛中取得突出成绩者；其他足以说明具备高水平人才条件的高质量成果、高级别奖项。</w:t>
            </w:r>
          </w:p>
        </w:tc>
        <w:tc>
          <w:tcPr>
            <w:tcW w:w="5670" w:type="dxa"/>
            <w:vAlign w:val="center"/>
          </w:tcPr>
          <w:p w14:paraId="4CEA4071" w14:textId="77777777" w:rsidR="00F503C0" w:rsidRDefault="00F503C0" w:rsidP="00F503C0">
            <w:pPr>
              <w:spacing w:line="400" w:lineRule="exact"/>
              <w:ind w:firstLineChars="200" w:firstLine="42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（一）对引进的正高级专业技术人员</w:t>
            </w:r>
          </w:p>
          <w:p w14:paraId="51B70AB0" w14:textId="77777777" w:rsidR="00F503C0" w:rsidRDefault="00F503C0" w:rsidP="00F503C0">
            <w:pPr>
              <w:spacing w:line="400" w:lineRule="exact"/>
              <w:ind w:firstLineChars="200" w:firstLine="42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1.提供科研启动经费30-50万元；</w:t>
            </w:r>
          </w:p>
          <w:p w14:paraId="7621E165" w14:textId="77777777" w:rsidR="00F503C0" w:rsidRDefault="00F503C0" w:rsidP="00F503C0">
            <w:pPr>
              <w:spacing w:line="400" w:lineRule="exact"/>
              <w:ind w:firstLineChars="200" w:firstLine="42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2.提供60万元购房补贴和20万元安家补贴；</w:t>
            </w:r>
          </w:p>
          <w:p w14:paraId="0CD0C945" w14:textId="77777777" w:rsidR="00F503C0" w:rsidRDefault="00F503C0" w:rsidP="00F503C0">
            <w:pPr>
              <w:spacing w:line="400" w:lineRule="exact"/>
              <w:ind w:firstLineChars="200" w:firstLine="42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3.引进初期按每月2500元的标准提供租房补贴，具体期限另行商定。</w:t>
            </w:r>
          </w:p>
          <w:p w14:paraId="40C60CFF" w14:textId="77777777" w:rsidR="00F503C0" w:rsidRDefault="00F503C0" w:rsidP="00F503C0">
            <w:pPr>
              <w:spacing w:line="400" w:lineRule="exact"/>
              <w:ind w:firstLineChars="200" w:firstLine="42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（二）对引进的海外优秀博士和业绩突出的博士</w:t>
            </w:r>
          </w:p>
          <w:p w14:paraId="08ED5D92" w14:textId="77777777" w:rsidR="00F503C0" w:rsidRDefault="00F503C0" w:rsidP="00F503C0">
            <w:pPr>
              <w:spacing w:line="400" w:lineRule="exact"/>
              <w:ind w:firstLineChars="200" w:firstLine="42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1.提供科研启动经费15-20万元；</w:t>
            </w:r>
          </w:p>
          <w:p w14:paraId="152B4FBB" w14:textId="77777777" w:rsidR="00F503C0" w:rsidRDefault="00F503C0" w:rsidP="00F503C0">
            <w:pPr>
              <w:spacing w:line="400" w:lineRule="exact"/>
              <w:ind w:firstLineChars="200" w:firstLine="42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2.提供20-50万元购房补贴和10万元安家补贴；</w:t>
            </w:r>
          </w:p>
          <w:p w14:paraId="399E7A6C" w14:textId="77777777" w:rsidR="00F503C0" w:rsidRPr="00BA5E68" w:rsidRDefault="00F503C0" w:rsidP="00F503C0">
            <w:pPr>
              <w:spacing w:line="400" w:lineRule="exact"/>
              <w:ind w:firstLineChars="200" w:firstLine="42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3.引进初期按每月2500元的标准提供租房补贴，具体期限另行商定。</w:t>
            </w:r>
          </w:p>
        </w:tc>
      </w:tr>
      <w:tr w:rsidR="00F503C0" w14:paraId="5156C9A4" w14:textId="77777777" w:rsidTr="000D62CE">
        <w:trPr>
          <w:trHeight w:val="1806"/>
        </w:trPr>
        <w:tc>
          <w:tcPr>
            <w:tcW w:w="1559" w:type="dxa"/>
            <w:vAlign w:val="center"/>
          </w:tcPr>
          <w:p w14:paraId="060789E0" w14:textId="77777777" w:rsidR="00F503C0" w:rsidRDefault="00F503C0" w:rsidP="00F503C0">
            <w:pPr>
              <w:spacing w:line="400" w:lineRule="exact"/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br w:type="page"/>
            </w:r>
            <w:r>
              <w:rPr>
                <w:rFonts w:asciiTheme="minorEastAsia" w:hAnsiTheme="minorEastAsia" w:cstheme="minorEastAsia" w:hint="eastAsia"/>
                <w:bCs/>
                <w:szCs w:val="21"/>
              </w:rPr>
              <w:t>优秀人才</w:t>
            </w:r>
          </w:p>
        </w:tc>
        <w:tc>
          <w:tcPr>
            <w:tcW w:w="6237" w:type="dxa"/>
            <w:vAlign w:val="center"/>
          </w:tcPr>
          <w:p w14:paraId="6A40F791" w14:textId="77777777" w:rsidR="00F503C0" w:rsidRPr="00BA5E68" w:rsidRDefault="00F503C0" w:rsidP="000D62CE">
            <w:pPr>
              <w:spacing w:line="400" w:lineRule="exact"/>
              <w:ind w:firstLineChars="200" w:firstLine="420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国内高水平大学毕业获得博士学位（含博士后出站人员），能胜任教师岗位且具备较好发展潜力的人员。</w:t>
            </w:r>
          </w:p>
        </w:tc>
        <w:tc>
          <w:tcPr>
            <w:tcW w:w="5670" w:type="dxa"/>
          </w:tcPr>
          <w:p w14:paraId="5966616C" w14:textId="77777777" w:rsidR="00F503C0" w:rsidRDefault="00F503C0" w:rsidP="00F503C0">
            <w:pPr>
              <w:spacing w:line="400" w:lineRule="exact"/>
              <w:ind w:firstLineChars="200" w:firstLine="42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1.提供科研启动经费10-15万元；</w:t>
            </w:r>
          </w:p>
          <w:p w14:paraId="47B44DB7" w14:textId="77777777" w:rsidR="00F503C0" w:rsidRDefault="00F503C0" w:rsidP="00F503C0">
            <w:pPr>
              <w:spacing w:line="400" w:lineRule="exact"/>
              <w:ind w:firstLineChars="200" w:firstLine="42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2.提供10-30万元购房补贴和5万元安家补贴；</w:t>
            </w:r>
          </w:p>
          <w:p w14:paraId="6B164B61" w14:textId="77777777" w:rsidR="00F503C0" w:rsidRPr="00BA5E68" w:rsidRDefault="00F503C0" w:rsidP="00F503C0">
            <w:pPr>
              <w:spacing w:line="400" w:lineRule="exact"/>
              <w:ind w:firstLineChars="200" w:firstLine="42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3.引进初期按每月2000元的标准提供租房补贴，具体期限另行商定。</w:t>
            </w:r>
          </w:p>
        </w:tc>
      </w:tr>
      <w:tr w:rsidR="00D9721A" w14:paraId="2708E0CC" w14:textId="77777777" w:rsidTr="000D62CE">
        <w:trPr>
          <w:trHeight w:val="1562"/>
        </w:trPr>
        <w:tc>
          <w:tcPr>
            <w:tcW w:w="1559" w:type="dxa"/>
            <w:vAlign w:val="center"/>
          </w:tcPr>
          <w:p w14:paraId="4AB250F7" w14:textId="5FB29622" w:rsidR="00D9721A" w:rsidRPr="00D9721A" w:rsidRDefault="00B53392" w:rsidP="00D9721A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优秀创新团队</w:t>
            </w:r>
          </w:p>
        </w:tc>
        <w:tc>
          <w:tcPr>
            <w:tcW w:w="6237" w:type="dxa"/>
            <w:vAlign w:val="center"/>
          </w:tcPr>
          <w:p w14:paraId="35D8F9B5" w14:textId="1D8BDC32" w:rsidR="00D9721A" w:rsidRPr="00B53392" w:rsidRDefault="00B53392" w:rsidP="000D62CE">
            <w:pPr>
              <w:spacing w:line="400" w:lineRule="exact"/>
              <w:ind w:firstLineChars="200" w:firstLine="42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以领军人物为核心，由结构合理的人才梯队组成，具有稳定研究方向和持续创新能力的人才群体，核心成员一般应在3人以上。</w:t>
            </w:r>
            <w:proofErr w:type="gramStart"/>
            <w:r>
              <w:rPr>
                <w:rFonts w:asciiTheme="minorEastAsia" w:hAnsiTheme="minorEastAsia" w:cstheme="minorEastAsia" w:hint="eastAsia"/>
                <w:szCs w:val="21"/>
              </w:rPr>
              <w:t>各核心</w:t>
            </w:r>
            <w:proofErr w:type="gramEnd"/>
            <w:r>
              <w:rPr>
                <w:rFonts w:asciiTheme="minorEastAsia" w:hAnsiTheme="minorEastAsia" w:cstheme="minorEastAsia" w:hint="eastAsia"/>
                <w:szCs w:val="21"/>
              </w:rPr>
              <w:t>成员应有相对独立的研究方向并具有较强的独立科研能力。</w:t>
            </w:r>
          </w:p>
        </w:tc>
        <w:tc>
          <w:tcPr>
            <w:tcW w:w="5670" w:type="dxa"/>
            <w:vAlign w:val="center"/>
          </w:tcPr>
          <w:p w14:paraId="5FF076C2" w14:textId="27813A83" w:rsidR="00D9721A" w:rsidRDefault="00B53392" w:rsidP="000D62CE">
            <w:pPr>
              <w:spacing w:line="400" w:lineRule="exact"/>
              <w:ind w:firstLineChars="200" w:firstLine="420"/>
              <w:rPr>
                <w:rFonts w:asciiTheme="minorEastAsia" w:hAnsiTheme="minorEastAsia" w:cstheme="minorEastAsia"/>
                <w:szCs w:val="21"/>
              </w:rPr>
            </w:pPr>
            <w:r w:rsidRPr="00B53392">
              <w:rPr>
                <w:rFonts w:asciiTheme="minorEastAsia" w:hAnsiTheme="minorEastAsia" w:cstheme="minorEastAsia" w:hint="eastAsia"/>
                <w:szCs w:val="21"/>
              </w:rPr>
              <w:t>团队成员的个人待遇参照上述标准执行，团队建设费、科研费等面议。</w:t>
            </w:r>
          </w:p>
        </w:tc>
      </w:tr>
    </w:tbl>
    <w:p w14:paraId="60B9877D" w14:textId="77777777" w:rsidR="005C2040" w:rsidRPr="00B53392" w:rsidRDefault="005C2040"/>
    <w:sectPr w:rsidR="005C2040" w:rsidRPr="00B53392">
      <w:footerReference w:type="default" r:id="rId9"/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86CF2A" w14:textId="77777777" w:rsidR="00B07BEE" w:rsidRDefault="00B07BEE">
      <w:r>
        <w:separator/>
      </w:r>
    </w:p>
  </w:endnote>
  <w:endnote w:type="continuationSeparator" w:id="0">
    <w:p w14:paraId="33AC5506" w14:textId="77777777" w:rsidR="00B07BEE" w:rsidRDefault="00B07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9885178"/>
      <w:docPartObj>
        <w:docPartGallery w:val="Page Numbers (Bottom of Page)"/>
        <w:docPartUnique/>
      </w:docPartObj>
    </w:sdtPr>
    <w:sdtContent>
      <w:p w14:paraId="20F7CC33" w14:textId="03C52153" w:rsidR="00034CCD" w:rsidRDefault="00034CC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62CE" w:rsidRPr="000D62CE">
          <w:rPr>
            <w:noProof/>
            <w:lang w:val="zh-CN"/>
          </w:rPr>
          <w:t>2</w:t>
        </w:r>
        <w:r>
          <w:fldChar w:fldCharType="end"/>
        </w:r>
      </w:p>
    </w:sdtContent>
  </w:sdt>
  <w:p w14:paraId="32322318" w14:textId="77777777" w:rsidR="005C2040" w:rsidRDefault="005C204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5D880C" w14:textId="77777777" w:rsidR="00B07BEE" w:rsidRDefault="00B07BEE">
      <w:r>
        <w:separator/>
      </w:r>
    </w:p>
  </w:footnote>
  <w:footnote w:type="continuationSeparator" w:id="0">
    <w:p w14:paraId="19B53C50" w14:textId="77777777" w:rsidR="00B07BEE" w:rsidRDefault="00B07B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F60F7"/>
    <w:rsid w:val="00003CAF"/>
    <w:rsid w:val="00004BBF"/>
    <w:rsid w:val="00021993"/>
    <w:rsid w:val="00023FD2"/>
    <w:rsid w:val="000318F0"/>
    <w:rsid w:val="00034CCD"/>
    <w:rsid w:val="00093155"/>
    <w:rsid w:val="00096EF3"/>
    <w:rsid w:val="000D62CE"/>
    <w:rsid w:val="00104DDB"/>
    <w:rsid w:val="001128F3"/>
    <w:rsid w:val="0016151B"/>
    <w:rsid w:val="00196E34"/>
    <w:rsid w:val="001A65EB"/>
    <w:rsid w:val="001F1441"/>
    <w:rsid w:val="00200C82"/>
    <w:rsid w:val="00263350"/>
    <w:rsid w:val="002706B6"/>
    <w:rsid w:val="00277BBD"/>
    <w:rsid w:val="0028703F"/>
    <w:rsid w:val="002C04A9"/>
    <w:rsid w:val="002C12DF"/>
    <w:rsid w:val="002C3C46"/>
    <w:rsid w:val="00390C29"/>
    <w:rsid w:val="003B686E"/>
    <w:rsid w:val="003C4992"/>
    <w:rsid w:val="00455B71"/>
    <w:rsid w:val="004740DC"/>
    <w:rsid w:val="00493328"/>
    <w:rsid w:val="004B76EB"/>
    <w:rsid w:val="00521F37"/>
    <w:rsid w:val="00526672"/>
    <w:rsid w:val="00560CD1"/>
    <w:rsid w:val="00563155"/>
    <w:rsid w:val="005704EF"/>
    <w:rsid w:val="00570DA0"/>
    <w:rsid w:val="005B698E"/>
    <w:rsid w:val="005C10B1"/>
    <w:rsid w:val="005C2040"/>
    <w:rsid w:val="00603D0A"/>
    <w:rsid w:val="006179D1"/>
    <w:rsid w:val="006572AD"/>
    <w:rsid w:val="00692C7F"/>
    <w:rsid w:val="006A6647"/>
    <w:rsid w:val="006B0758"/>
    <w:rsid w:val="006D5326"/>
    <w:rsid w:val="0072574F"/>
    <w:rsid w:val="00781456"/>
    <w:rsid w:val="0079724F"/>
    <w:rsid w:val="007E13C7"/>
    <w:rsid w:val="00857EC7"/>
    <w:rsid w:val="0087292E"/>
    <w:rsid w:val="008B6892"/>
    <w:rsid w:val="00947A40"/>
    <w:rsid w:val="00964B76"/>
    <w:rsid w:val="009E6DE1"/>
    <w:rsid w:val="00A123FD"/>
    <w:rsid w:val="00A6431D"/>
    <w:rsid w:val="00A86B79"/>
    <w:rsid w:val="00AA20AB"/>
    <w:rsid w:val="00AA43C2"/>
    <w:rsid w:val="00AB45D1"/>
    <w:rsid w:val="00AB5BCB"/>
    <w:rsid w:val="00B00D9A"/>
    <w:rsid w:val="00B07BEE"/>
    <w:rsid w:val="00B14D83"/>
    <w:rsid w:val="00B50C31"/>
    <w:rsid w:val="00B53392"/>
    <w:rsid w:val="00B95C21"/>
    <w:rsid w:val="00BA5E68"/>
    <w:rsid w:val="00BA60A6"/>
    <w:rsid w:val="00BD297F"/>
    <w:rsid w:val="00BF6890"/>
    <w:rsid w:val="00BF6E30"/>
    <w:rsid w:val="00C64AC1"/>
    <w:rsid w:val="00C70DBE"/>
    <w:rsid w:val="00CD1A00"/>
    <w:rsid w:val="00D77EC0"/>
    <w:rsid w:val="00D9721A"/>
    <w:rsid w:val="00DA4966"/>
    <w:rsid w:val="00DA7840"/>
    <w:rsid w:val="00DE7332"/>
    <w:rsid w:val="00E0563B"/>
    <w:rsid w:val="00E46D58"/>
    <w:rsid w:val="00EA346F"/>
    <w:rsid w:val="00ED37BD"/>
    <w:rsid w:val="00EE4735"/>
    <w:rsid w:val="00F028F6"/>
    <w:rsid w:val="00F03CF9"/>
    <w:rsid w:val="00F30894"/>
    <w:rsid w:val="00F339EE"/>
    <w:rsid w:val="00F503C0"/>
    <w:rsid w:val="00F6184C"/>
    <w:rsid w:val="00FA7521"/>
    <w:rsid w:val="00FC5141"/>
    <w:rsid w:val="00FF60F7"/>
    <w:rsid w:val="07D14BB0"/>
    <w:rsid w:val="3CAC3668"/>
    <w:rsid w:val="441F59A3"/>
    <w:rsid w:val="4AA82E2D"/>
    <w:rsid w:val="4F87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9B0A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F15B37-AFF6-430E-9F41-53936667E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zjf</dc:creator>
  <cp:lastModifiedBy>njtvu</cp:lastModifiedBy>
  <cp:revision>52</cp:revision>
  <cp:lastPrinted>2019-03-11T07:13:00Z</cp:lastPrinted>
  <dcterms:created xsi:type="dcterms:W3CDTF">2015-12-31T03:12:00Z</dcterms:created>
  <dcterms:modified xsi:type="dcterms:W3CDTF">2020-06-30T00:49:00Z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