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2020年鹤壁市科技馆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公开招聘工作人员拟聘用岗位表</w:t>
      </w:r>
    </w:p>
    <w:tbl>
      <w:tblPr>
        <w:tblW w:w="100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9"/>
        <w:gridCol w:w="724"/>
        <w:gridCol w:w="724"/>
        <w:gridCol w:w="724"/>
        <w:gridCol w:w="724"/>
        <w:gridCol w:w="972"/>
        <w:gridCol w:w="724"/>
        <w:gridCol w:w="890"/>
        <w:gridCol w:w="938"/>
        <w:gridCol w:w="728"/>
        <w:gridCol w:w="685"/>
        <w:gridCol w:w="922"/>
        <w:gridCol w:w="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caps w:val="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3405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114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14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114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5805" w:type="dxa"/>
            <w:gridSpan w:val="5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19"/>
                <w:szCs w:val="19"/>
                <w:bdr w:val="none" w:color="auto" w:sz="0" w:space="0"/>
              </w:rPr>
              <w:t>资格条件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19"/>
                <w:szCs w:val="19"/>
                <w:bdr w:val="none" w:color="auto" w:sz="0" w:space="0"/>
              </w:rPr>
              <w:t>主管部门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19"/>
                <w:szCs w:val="19"/>
                <w:bdr w:val="none" w:color="auto" w:sz="0" w:space="0"/>
              </w:rPr>
              <w:t>单位名称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19"/>
                <w:szCs w:val="19"/>
                <w:bdr w:val="none" w:color="auto" w:sz="0" w:space="0"/>
              </w:rPr>
              <w:t>单位性质</w:t>
            </w:r>
          </w:p>
        </w:tc>
        <w:tc>
          <w:tcPr>
            <w:tcW w:w="114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19"/>
                <w:szCs w:val="19"/>
                <w:bdr w:val="none" w:color="auto" w:sz="0" w:space="0"/>
              </w:rPr>
              <w:t>学历、学位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19"/>
                <w:szCs w:val="19"/>
                <w:bdr w:val="none" w:color="auto" w:sz="0" w:space="0"/>
              </w:rPr>
              <w:t>工作经历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19"/>
                <w:szCs w:val="19"/>
                <w:bdr w:val="none" w:color="auto" w:sz="0" w:space="0"/>
              </w:rPr>
              <w:t>其他条件</w:t>
            </w: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55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鹤壁市科学技术协会</w:t>
            </w:r>
          </w:p>
        </w:tc>
        <w:tc>
          <w:tcPr>
            <w:tcW w:w="1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鹤壁市科技馆</w:t>
            </w:r>
          </w:p>
        </w:tc>
        <w:tc>
          <w:tcPr>
            <w:tcW w:w="1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全供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2020011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FFFFFF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全国普通高等院校本科及以上学历、学士及以上学位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计算机类、电子信息类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本科毕业生30周岁以下，研究生35周岁以下</w:t>
            </w: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限2018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年未就业的高校毕业生及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sz w:val="18"/>
                <w:szCs w:val="18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年应届毕业生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研究生及以上学历并取得相应学位、“双一流”高校全日制本科毕业生不受毕业年限限制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2020012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FFFFFF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财会金融类</w:t>
            </w: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2020013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FFFFFF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机械类、工学类</w:t>
            </w: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2020014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FFFFFF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文秘类、法律类、新闻传播学类</w:t>
            </w: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5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2020015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FFFFFF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公共管理类、理学类</w:t>
            </w: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2020016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FFFFFF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5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2020017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FFFFFF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建筑类、经济学类、工商管理类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5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2020018</w:t>
            </w:r>
          </w:p>
        </w:tc>
        <w:tc>
          <w:tcPr>
            <w:tcW w:w="1140" w:type="dxa"/>
            <w:tcBorders>
              <w:top w:val="single" w:color="FFFFFF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FFFFFF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全国普通高等院校研究生及以上学历，硕士及以上学位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385" w:type="dxa"/>
            <w:gridSpan w:val="5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D04F2"/>
    <w:rsid w:val="4C1D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2020-07-18T07:11:00Z</dcterms:created>
  <dc:creator>Administrator</dc:creator>
  <cp:lastModifiedBy>Administrator</cp:lastModifiedBy>
  <dcterms:modified xsi:type="dcterms:W3CDTF">2020-07-18T07:11:33Z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