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简体" w:eastAsia="方正小标宋简体"/>
          <w:sz w:val="44"/>
          <w:szCs w:val="48"/>
          <w:lang w:val="en-US" w:eastAsia="zh-CN"/>
        </w:rPr>
      </w:pPr>
      <w:r>
        <w:rPr>
          <w:rFonts w:hint="eastAsia" w:ascii="方正小标宋简体" w:eastAsia="方正小标宋简体"/>
          <w:sz w:val="44"/>
          <w:szCs w:val="48"/>
          <w:lang w:eastAsia="zh-CN"/>
        </w:rPr>
        <w:t>附件</w:t>
      </w:r>
      <w:r>
        <w:rPr>
          <w:rFonts w:hint="eastAsia" w:ascii="方正小标宋简体" w:eastAsia="方正小标宋简体"/>
          <w:sz w:val="44"/>
          <w:szCs w:val="48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8"/>
        </w:rPr>
      </w:pPr>
      <w:r>
        <w:rPr>
          <w:rFonts w:hint="eastAsia" w:ascii="方正小标宋简体" w:eastAsia="方正小标宋简体"/>
          <w:sz w:val="44"/>
          <w:szCs w:val="48"/>
        </w:rPr>
        <w:t>国内部分</w:t>
      </w:r>
      <w:r>
        <w:rPr>
          <w:rFonts w:hint="default" w:ascii="方正小标宋简体" w:eastAsia="方正小标宋简体"/>
          <w:sz w:val="44"/>
          <w:szCs w:val="48"/>
        </w:rPr>
        <w:t>重点</w:t>
      </w:r>
      <w:r>
        <w:rPr>
          <w:rFonts w:hint="eastAsia" w:ascii="方正小标宋简体" w:eastAsia="方正小标宋简体"/>
          <w:sz w:val="44"/>
          <w:szCs w:val="48"/>
        </w:rPr>
        <w:t>高等院校名单</w:t>
      </w:r>
      <w:bookmarkStart w:id="0" w:name="_GoBack"/>
      <w:bookmarkEnd w:id="0"/>
    </w:p>
    <w:p>
      <w:pPr>
        <w:ind w:firstLine="800" w:firstLineChars="25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一、一流大学建设高校</w:t>
      </w:r>
    </w:p>
    <w:p>
      <w:pPr>
        <w:ind w:firstLine="800" w:firstLineChars="250"/>
        <w:rPr>
          <w:rFonts w:hint="eastAsia" w:ascii="仿宋_GB2312" w:eastAsia="仿宋_GB2312"/>
          <w:sz w:val="32"/>
          <w:szCs w:val="36"/>
        </w:rPr>
      </w:pPr>
      <w:r>
        <w:rPr>
          <w:rFonts w:ascii="仿宋_GB2312" w:eastAsia="仿宋_GB2312"/>
          <w:sz w:val="32"/>
          <w:szCs w:val="36"/>
        </w:rPr>
        <w:t>1、A类36所</w:t>
      </w:r>
      <w:r>
        <w:rPr>
          <w:rFonts w:hint="eastAsia" w:ascii="仿宋_GB2312" w:eastAsia="仿宋_GB2312"/>
          <w:sz w:val="32"/>
          <w:szCs w:val="36"/>
        </w:rPr>
        <w:t>：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ind w:firstLine="640" w:firstLineChars="200"/>
        <w:rPr>
          <w:rFonts w:hint="eastAsia" w:ascii="仿宋_GB2312" w:eastAsia="仿宋_GB2312"/>
          <w:sz w:val="32"/>
          <w:szCs w:val="36"/>
        </w:rPr>
      </w:pPr>
      <w:r>
        <w:rPr>
          <w:rFonts w:ascii="仿宋_GB2312" w:eastAsia="仿宋_GB2312"/>
          <w:sz w:val="32"/>
          <w:szCs w:val="36"/>
        </w:rPr>
        <w:t>2、B类6所</w:t>
      </w:r>
      <w:r>
        <w:rPr>
          <w:rFonts w:hint="eastAsia" w:ascii="仿宋_GB2312" w:eastAsia="仿宋_GB2312"/>
          <w:sz w:val="32"/>
          <w:szCs w:val="36"/>
        </w:rPr>
        <w:t>：东北大学、郑州大学、湖南大学、云南大学、西北农林科技大学、新疆大学</w:t>
      </w:r>
    </w:p>
    <w:p>
      <w:pPr>
        <w:ind w:firstLine="800" w:firstLineChars="250"/>
        <w:rPr>
          <w:rFonts w:hint="eastAsia"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二、一流学科建设高校学科名单</w:t>
      </w:r>
    </w:p>
    <w:p>
      <w:pPr>
        <w:ind w:firstLine="800" w:firstLineChars="250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1</w:t>
      </w:r>
      <w:r>
        <w:rPr>
          <w:rFonts w:ascii="仿宋_GB2312" w:eastAsia="仿宋_GB2312"/>
          <w:sz w:val="32"/>
          <w:szCs w:val="36"/>
        </w:rPr>
        <w:t>.</w:t>
      </w:r>
      <w:r>
        <w:rPr>
          <w:rFonts w:hint="eastAsia" w:ascii="仿宋_GB2312" w:eastAsia="仿宋_GB2312"/>
          <w:sz w:val="32"/>
          <w:szCs w:val="36"/>
        </w:rPr>
        <w:t>北京协和医学院：临床医学、药学</w:t>
      </w:r>
    </w:p>
    <w:p>
      <w:pPr>
        <w:ind w:firstLine="800" w:firstLineChars="250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2</w:t>
      </w:r>
      <w:r>
        <w:rPr>
          <w:rFonts w:ascii="仿宋_GB2312" w:eastAsia="仿宋_GB2312"/>
          <w:sz w:val="32"/>
          <w:szCs w:val="36"/>
        </w:rPr>
        <w:t>.</w:t>
      </w:r>
      <w:r>
        <w:rPr>
          <w:rFonts w:hint="eastAsia" w:ascii="仿宋_GB2312" w:eastAsia="仿宋_GB2312"/>
          <w:sz w:val="32"/>
          <w:szCs w:val="36"/>
        </w:rPr>
        <w:t>北京中医药大学：中医学、中西医结合、中药学</w:t>
      </w:r>
    </w:p>
    <w:p>
      <w:pPr>
        <w:ind w:firstLine="800" w:firstLineChars="250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3</w:t>
      </w:r>
      <w:r>
        <w:rPr>
          <w:rFonts w:ascii="仿宋_GB2312" w:eastAsia="仿宋_GB2312"/>
          <w:sz w:val="32"/>
          <w:szCs w:val="36"/>
        </w:rPr>
        <w:t>.</w:t>
      </w:r>
      <w:r>
        <w:rPr>
          <w:rFonts w:hint="eastAsia" w:ascii="仿宋_GB2312" w:eastAsia="仿宋_GB2312"/>
          <w:sz w:val="32"/>
          <w:szCs w:val="36"/>
        </w:rPr>
        <w:t>天津医科大学：临床医学</w:t>
      </w:r>
    </w:p>
    <w:p>
      <w:pPr>
        <w:ind w:firstLine="800" w:firstLineChars="250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4</w:t>
      </w:r>
      <w:r>
        <w:rPr>
          <w:rFonts w:ascii="仿宋_GB2312" w:eastAsia="仿宋_GB2312"/>
          <w:sz w:val="32"/>
          <w:szCs w:val="36"/>
        </w:rPr>
        <w:t>.</w:t>
      </w:r>
      <w:r>
        <w:rPr>
          <w:rFonts w:hint="eastAsia" w:ascii="仿宋_GB2312" w:eastAsia="仿宋_GB2312"/>
          <w:sz w:val="32"/>
          <w:szCs w:val="36"/>
        </w:rPr>
        <w:t>天津中医药大学：中药学</w:t>
      </w:r>
    </w:p>
    <w:p>
      <w:pPr>
        <w:ind w:firstLine="800" w:firstLineChars="250"/>
        <w:rPr>
          <w:rFonts w:hint="eastAsia"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5</w:t>
      </w:r>
      <w:r>
        <w:rPr>
          <w:rFonts w:ascii="仿宋_GB2312" w:eastAsia="仿宋_GB2312"/>
          <w:sz w:val="32"/>
          <w:szCs w:val="36"/>
        </w:rPr>
        <w:t>.</w:t>
      </w:r>
      <w:r>
        <w:rPr>
          <w:rFonts w:hint="eastAsia" w:ascii="仿宋_GB2312" w:eastAsia="仿宋_GB2312"/>
          <w:sz w:val="32"/>
          <w:szCs w:val="36"/>
        </w:rPr>
        <w:t>上海中医药大学：中医学、中药学</w:t>
      </w:r>
    </w:p>
    <w:p>
      <w:pPr>
        <w:ind w:firstLine="800" w:firstLineChars="250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6</w:t>
      </w:r>
      <w:r>
        <w:rPr>
          <w:rFonts w:ascii="仿宋_GB2312" w:eastAsia="仿宋_GB2312"/>
          <w:sz w:val="32"/>
          <w:szCs w:val="36"/>
        </w:rPr>
        <w:t>.</w:t>
      </w:r>
      <w:r>
        <w:rPr>
          <w:rFonts w:hint="eastAsia" w:ascii="仿宋_GB2312" w:eastAsia="仿宋_GB2312"/>
          <w:sz w:val="32"/>
          <w:szCs w:val="36"/>
        </w:rPr>
        <w:t>南京中医药大学：中药学</w:t>
      </w:r>
    </w:p>
    <w:p>
      <w:pPr>
        <w:ind w:firstLine="800" w:firstLineChars="250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7</w:t>
      </w:r>
      <w:r>
        <w:rPr>
          <w:rFonts w:ascii="仿宋_GB2312" w:eastAsia="仿宋_GB2312"/>
          <w:sz w:val="32"/>
          <w:szCs w:val="36"/>
        </w:rPr>
        <w:t>.</w:t>
      </w:r>
      <w:r>
        <w:rPr>
          <w:rFonts w:hint="eastAsia" w:ascii="仿宋_GB2312" w:eastAsia="仿宋_GB2312"/>
          <w:sz w:val="32"/>
          <w:szCs w:val="36"/>
        </w:rPr>
        <w:t>中国药科大学：中药学</w:t>
      </w:r>
    </w:p>
    <w:p>
      <w:pPr>
        <w:ind w:firstLine="800" w:firstLineChars="250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8</w:t>
      </w:r>
      <w:r>
        <w:rPr>
          <w:rFonts w:ascii="仿宋_GB2312" w:eastAsia="仿宋_GB2312"/>
          <w:sz w:val="32"/>
          <w:szCs w:val="36"/>
        </w:rPr>
        <w:t>.</w:t>
      </w:r>
      <w:r>
        <w:rPr>
          <w:rFonts w:hint="eastAsia" w:ascii="仿宋_GB2312" w:eastAsia="仿宋_GB2312"/>
          <w:sz w:val="32"/>
          <w:szCs w:val="36"/>
        </w:rPr>
        <w:t>暨南大学：药学</w:t>
      </w:r>
    </w:p>
    <w:p>
      <w:pPr>
        <w:ind w:firstLine="800" w:firstLineChars="250"/>
        <w:rPr>
          <w:rFonts w:hint="eastAsia"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9</w:t>
      </w:r>
      <w:r>
        <w:rPr>
          <w:rFonts w:ascii="仿宋_GB2312" w:eastAsia="仿宋_GB2312"/>
          <w:sz w:val="32"/>
          <w:szCs w:val="36"/>
        </w:rPr>
        <w:t>.</w:t>
      </w:r>
      <w:r>
        <w:rPr>
          <w:rFonts w:hint="eastAsia" w:ascii="仿宋_GB2312" w:eastAsia="仿宋_GB2312"/>
          <w:sz w:val="32"/>
          <w:szCs w:val="36"/>
        </w:rPr>
        <w:t>广州中医药大学：中医学</w:t>
      </w:r>
    </w:p>
    <w:p>
      <w:pPr>
        <w:ind w:firstLine="800" w:firstLineChars="250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1</w:t>
      </w:r>
      <w:r>
        <w:rPr>
          <w:rFonts w:ascii="仿宋_GB2312" w:eastAsia="仿宋_GB2312"/>
          <w:sz w:val="32"/>
          <w:szCs w:val="36"/>
        </w:rPr>
        <w:t>0.</w:t>
      </w:r>
      <w:r>
        <w:rPr>
          <w:rFonts w:hint="eastAsia" w:ascii="仿宋_GB2312" w:eastAsia="仿宋_GB2312"/>
          <w:sz w:val="32"/>
          <w:szCs w:val="36"/>
        </w:rPr>
        <w:t>成都中医药大学：中药学</w:t>
      </w:r>
    </w:p>
    <w:p>
      <w:pPr>
        <w:ind w:firstLine="800" w:firstLineChars="250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1</w:t>
      </w:r>
      <w:r>
        <w:rPr>
          <w:rFonts w:ascii="仿宋_GB2312" w:eastAsia="仿宋_GB2312"/>
          <w:sz w:val="32"/>
          <w:szCs w:val="36"/>
        </w:rPr>
        <w:t>1.</w:t>
      </w:r>
      <w:r>
        <w:rPr>
          <w:rFonts w:hint="eastAsia" w:ascii="仿宋_GB2312" w:eastAsia="仿宋_GB2312"/>
          <w:sz w:val="32"/>
          <w:szCs w:val="36"/>
        </w:rPr>
        <w:t>第二军医大学：基层医学</w:t>
      </w:r>
    </w:p>
    <w:p>
      <w:pPr>
        <w:ind w:firstLine="800" w:firstLineChars="250"/>
        <w:rPr>
          <w:rFonts w:hint="eastAsia"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1</w:t>
      </w:r>
      <w:r>
        <w:rPr>
          <w:rFonts w:ascii="仿宋_GB2312" w:eastAsia="仿宋_GB2312"/>
          <w:sz w:val="32"/>
          <w:szCs w:val="36"/>
        </w:rPr>
        <w:t>2.</w:t>
      </w:r>
      <w:r>
        <w:rPr>
          <w:rFonts w:hint="eastAsia" w:ascii="仿宋_GB2312" w:eastAsia="仿宋_GB2312"/>
          <w:sz w:val="32"/>
          <w:szCs w:val="36"/>
        </w:rPr>
        <w:t>第四军医大学：临床医学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81"/>
    <w:rsid w:val="00222551"/>
    <w:rsid w:val="004418CD"/>
    <w:rsid w:val="00721481"/>
    <w:rsid w:val="0089113F"/>
    <w:rsid w:val="009E3F6F"/>
    <w:rsid w:val="16F165B0"/>
    <w:rsid w:val="298F36EC"/>
    <w:rsid w:val="3CF0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</Words>
  <Characters>417</Characters>
  <Lines>3</Lines>
  <Paragraphs>1</Paragraphs>
  <TotalTime>5</TotalTime>
  <ScaleCrop>false</ScaleCrop>
  <LinksUpToDate>false</LinksUpToDate>
  <CharactersWithSpaces>488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2020-07-21T02:44:00Z</dcterms:created>
  <dc:creator>yongli</dc:creator>
  <cp:lastModifiedBy>^ ^火烧</cp:lastModifiedBy>
  <cp:lastPrinted>2020-07-22T02:57:32Z</cp:lastPrinted>
  <dcterms:modified xsi:type="dcterms:W3CDTF">2020-07-22T03:00:53Z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