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附件1： </w:t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编外岗位合同工（保育员）</w:t>
      </w:r>
      <w:r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</w:rPr>
        <w:t xml:space="preserve">报名表 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报考幼儿园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2020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2020年7月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12FF2"/>
    <w:rsid w:val="35A95A11"/>
    <w:rsid w:val="538A58A8"/>
    <w:rsid w:val="61227F45"/>
    <w:rsid w:val="67A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2020-07-23T07:53:00Z</dcterms:created>
  <dc:creator>一顿一碗饭</dc:creator>
  <cp:lastModifiedBy>hy1</cp:lastModifiedBy>
  <dcterms:modified xsi:type="dcterms:W3CDTF">2020-07-27T06:43:03Z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