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90" w:type="dxa"/>
        <w:tblInd w:w="93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00"/>
        <w:gridCol w:w="1335"/>
        <w:gridCol w:w="1110"/>
        <w:gridCol w:w="705"/>
        <w:gridCol w:w="2085"/>
        <w:gridCol w:w="750"/>
        <w:gridCol w:w="705"/>
        <w:gridCol w:w="750"/>
        <w:gridCol w:w="1800"/>
        <w:gridCol w:w="4575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09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邢台市信都区2020年公开招聘中小学和幼儿园教师岗位信息表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主管部门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用人单位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岗位名称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岗位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代码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招聘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人数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专业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不限师范类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年龄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服务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年限</w:t>
            </w:r>
          </w:p>
        </w:tc>
        <w:tc>
          <w:tcPr>
            <w:tcW w:w="4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邢台市信都区教育局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教育局下属中学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中国语言文学类（不含秘书学、手语翻译）、教育学专业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全日制普通类高校本科及以上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18周岁以上，30周岁以下。硕士研究生年龄可放宽至35周岁以下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最低服务期限五年</w:t>
            </w: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1、不限应往届毕业生；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2、需具有中学及以上学段并与报考岗位学科一致的教师资格证（或在有效期内的教师资格考试合格证明），或在录用后一年内取得符合报考岗位学段学科要求的教师资格证，未取得的，解除聘用合同。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3、报考语文岗位的普通话等级要求二级甲等以上，其他学科岗位普通话等级要求二级乙等以上。                                         4、具有邢台市户籍，应届毕业生及硕士研究生不受户籍限制。                                             5、全日制硕士研究生以上学历的，其本科专业与研究生专业方向一致且与所报岗位要求专业方向一致。                                               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数学类、教育学专业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英语、翻译、商务英语、汉语国际教育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中学政治教师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政治学类、哲学类、马克思主义理论类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中学物理教师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物理学类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中学历史教师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历史学类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中学地理教师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地理科学类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中学生物教师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生物科学类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20109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20110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音乐与舞蹈学类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中学信息技术教师（专技）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20111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计算机类、人工智能专业、机器人工程专业、教育技术学专业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邢台市信都区教育局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教育局下属小学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小学语文教师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20212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52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中国语言文学类（不含秘书学、手语翻译）、小学教育（语文方向）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全日制普通类高校本科及以上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18周岁以上，30周岁以下。硕士研究生年龄可放宽至35周岁以下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最低服务期限五年</w:t>
            </w:r>
          </w:p>
        </w:tc>
        <w:tc>
          <w:tcPr>
            <w:tcW w:w="45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1、应届毕业生。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2、需具有小学及以上学段并与报考岗位学科一致的教师资格证（或在有效期内的教师资格考试合格证明），或在录用后一年内取得符合报考岗位学段学科要求的教师资格证，未取得的，解除聘用合同。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3、报考语文岗位的普通话等级要求二级甲等以上，其他学科岗位普通话等级要求二级乙等以上。                                         4、具有邢台市户籍，应届毕业生及硕士研究生不受户籍限制。                                             5、全日制硕士研究生以上学历的，其本科专业与研究生专业方向一致且与所报岗位要求专业方向一致。                                                    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小学数学教师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20213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43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数学类、小学教育（数学方向）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小学英语教师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20214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英语、翻译、商务英语、汉语国际教育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小学音乐教师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20215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音乐与舞蹈学类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小学体育教师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20216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体育学类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小学美术教师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20217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美术学类、设计学类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6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小学信息技术教师（专技）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20218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计算机类、人工智能专业、机器人工程专业、教育技术学专业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邢台市信都区教育局</w:t>
            </w:r>
          </w:p>
        </w:tc>
        <w:tc>
          <w:tcPr>
            <w:tcW w:w="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教育局下属幼儿园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幼儿教师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20319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0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专科学历专业要求为：学前教育、初等教育（学前教育方向）、体育教育、音乐教育、美术教育；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本科及以上学历专业要求为：外国语言文学类、体育学类、音乐与舞蹈学类、戏剧与影视学类、美术学类、设计学类、地理学类、历史类 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全日制普通类高校专科及以上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18周岁以上，30周岁以下。硕士研究生年龄可放宽至35周岁以下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最低服务期限五年</w:t>
            </w:r>
          </w:p>
        </w:tc>
        <w:tc>
          <w:tcPr>
            <w:tcW w:w="4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1、需具有幼儿园教师资格证（或在有效期内的教师资格考试合格证明），或在录用后一年内取得幼儿园教师资格证，未取得的，解除聘用合同。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2、普通话水平等级要求达到二级乙等及以上水平。                                                              3、具有邢台市户籍，应届毕业生及硕士研究生不受户籍限制。 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0"/>
                <w:szCs w:val="20"/>
                <w:lang w:val="en-US" w:eastAsia="zh-CN" w:bidi="ar"/>
              </w:rPr>
              <w:t>4、全日制硕士研究生以上学历的，其本科专业与研究生专业方向一致且与所报岗位要求专业方向一致。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仿宋_GB2312" w:eastAsia="仿宋_GB2312" w:cs="仿宋_GB2312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仿宋_GB2312" w:eastAsia="仿宋_GB2312" w:cs="仿宋_GB2312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仿宋_GB2312" w:eastAsia="仿宋_GB2312" w:cs="仿宋_GB2312"/>
          <w:sz w:val="27"/>
          <w:szCs w:val="27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E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2020-07-29T03:56:09Z</dcterms:created>
  <dc:creator>Administrator</dc:creator>
  <cp:lastModifiedBy>hellon</cp:lastModifiedBy>
  <dcterms:modified xsi:type="dcterms:W3CDTF">2020-07-29T03:59:10Z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