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i w:val="0"/>
          <w:caps w:val="0"/>
          <w:color w:val="333333"/>
          <w:spacing w:val="0"/>
          <w:sz w:val="28"/>
          <w:szCs w:val="28"/>
        </w:rPr>
      </w:pPr>
      <w:r>
        <w:rPr>
          <w:rFonts w:hint="eastAsia" w:ascii="宋体" w:hAnsi="宋体" w:eastAsia="宋体" w:cs="宋体"/>
          <w:i w:val="0"/>
          <w:caps w:val="0"/>
          <w:color w:val="333333"/>
          <w:spacing w:val="0"/>
          <w:sz w:val="28"/>
          <w:szCs w:val="28"/>
          <w:bdr w:val="none" w:color="auto" w:sz="0" w:space="0"/>
          <w:shd w:val="clear" w:fill="FFFFFF"/>
        </w:rP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tbl>
      <w:tblPr>
        <w:tblW w:w="9645"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87"/>
        <w:gridCol w:w="718"/>
        <w:gridCol w:w="1136"/>
        <w:gridCol w:w="1136"/>
        <w:gridCol w:w="1705"/>
        <w:gridCol w:w="1556"/>
        <w:gridCol w:w="240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0" w:hRule="atLeast"/>
          <w:tblCellSpacing w:w="0" w:type="dxa"/>
        </w:trPr>
        <w:tc>
          <w:tcPr>
            <w:tcW w:w="9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岗位</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人数</w:t>
            </w:r>
          </w:p>
        </w:tc>
        <w:tc>
          <w:tcPr>
            <w:tcW w:w="11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学历</w:t>
            </w:r>
          </w:p>
        </w:tc>
        <w:tc>
          <w:tcPr>
            <w:tcW w:w="11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专业</w:t>
            </w:r>
          </w:p>
        </w:tc>
        <w:tc>
          <w:tcPr>
            <w:tcW w:w="17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专业资格</w:t>
            </w:r>
          </w:p>
        </w:tc>
        <w:tc>
          <w:tcPr>
            <w:tcW w:w="15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相关要求及优惠政策</w:t>
            </w:r>
          </w:p>
        </w:tc>
        <w:tc>
          <w:tcPr>
            <w:tcW w:w="241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基本条件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1" w:hRule="atLeast"/>
          <w:tblCellSpacing w:w="0" w:type="dxa"/>
        </w:trPr>
        <w:tc>
          <w:tcPr>
            <w:tcW w:w="9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放射科医师或技师</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w:t>
            </w:r>
          </w:p>
        </w:tc>
        <w:tc>
          <w:tcPr>
            <w:tcW w:w="11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大专及以上</w:t>
            </w:r>
          </w:p>
        </w:tc>
        <w:tc>
          <w:tcPr>
            <w:tcW w:w="11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临床医学或医学影像学</w:t>
            </w:r>
          </w:p>
        </w:tc>
        <w:tc>
          <w:tcPr>
            <w:tcW w:w="17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1、临床医师需有助理医师及以上职称；2、技师需持有大型医疗设备上岗证。</w:t>
            </w:r>
          </w:p>
        </w:tc>
        <w:tc>
          <w:tcPr>
            <w:tcW w:w="1560"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1.提供住宿；每月有就餐补贴。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2.缴纳各种保险（包括住房公积金）</w:t>
            </w:r>
          </w:p>
        </w:tc>
        <w:tc>
          <w:tcPr>
            <w:tcW w:w="2415" w:type="dxa"/>
            <w:vMerge w:val="restart"/>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1.遵纪守法，品行端正，具有良好的职业道德。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2.具有岗位所需的专业理论知识和学历相匹配的实践操作能力。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3.具有适应岗位要求的身体条件。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4.涉及卫生专业技术岗位，要求所学专业应与卫生专业技术资格考试和执业医师考试报名条件相适应。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3751" w:hRule="atLeast"/>
          <w:tblCellSpacing w:w="0" w:type="dxa"/>
        </w:trPr>
        <w:tc>
          <w:tcPr>
            <w:tcW w:w="99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护士</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5</w:t>
            </w:r>
          </w:p>
        </w:tc>
        <w:tc>
          <w:tcPr>
            <w:tcW w:w="11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大专及以上</w:t>
            </w:r>
          </w:p>
        </w:tc>
        <w:tc>
          <w:tcPr>
            <w:tcW w:w="114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护理学</w:t>
            </w:r>
          </w:p>
        </w:tc>
        <w:tc>
          <w:tcPr>
            <w:tcW w:w="171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24"/>
                <w:szCs w:val="24"/>
                <w:bdr w:val="none" w:color="auto" w:sz="0" w:space="0"/>
              </w:rPr>
              <w:t>有护士及以上职称的优先。</w:t>
            </w:r>
          </w:p>
        </w:tc>
        <w:tc>
          <w:tcPr>
            <w:tcW w:w="1560" w:type="dxa"/>
            <w:vMerge w:val="continue"/>
            <w:shd w:val="clear"/>
            <w:vAlign w:val="center"/>
          </w:tcPr>
          <w:p>
            <w:pPr>
              <w:rPr>
                <w:rFonts w:hint="eastAsia" w:ascii="微软雅黑" w:hAnsi="微软雅黑" w:eastAsia="微软雅黑" w:cs="微软雅黑"/>
                <w:i w:val="0"/>
                <w:caps w:val="0"/>
                <w:color w:val="000000"/>
                <w:spacing w:val="0"/>
                <w:sz w:val="18"/>
                <w:szCs w:val="18"/>
              </w:rPr>
            </w:pPr>
          </w:p>
        </w:tc>
        <w:tc>
          <w:tcPr>
            <w:tcW w:w="2415" w:type="dxa"/>
            <w:vMerge w:val="continue"/>
            <w:shd w:val="clear"/>
            <w:vAlign w:val="center"/>
          </w:tcPr>
          <w:p>
            <w:pPr>
              <w:rPr>
                <w:rFonts w:hint="eastAsia" w:ascii="微软雅黑" w:hAnsi="微软雅黑" w:eastAsia="微软雅黑" w:cs="微软雅黑"/>
                <w:i w:val="0"/>
                <w:caps w:val="0"/>
                <w:color w:val="000000"/>
                <w:spacing w:val="0"/>
                <w:sz w:val="18"/>
                <w:szCs w:val="18"/>
              </w:rPr>
            </w:pP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center"/>
        <w:rPr>
          <w:rFonts w:hint="eastAsia" w:ascii="宋体" w:hAnsi="宋体" w:eastAsia="宋体" w:cs="宋体"/>
          <w:i w:val="0"/>
          <w:caps w:val="0"/>
          <w:color w:val="333333"/>
          <w:spacing w:val="0"/>
          <w:sz w:val="28"/>
          <w:szCs w:val="28"/>
        </w:rPr>
      </w:pPr>
      <w:bookmarkStart w:id="0" w:name="_GoBack"/>
      <w:bookmarkEnd w:id="0"/>
      <w:r>
        <w:rPr>
          <w:rFonts w:hint="eastAsia" w:ascii="宋体" w:hAnsi="宋体" w:eastAsia="宋体" w:cs="宋体"/>
          <w:i w:val="0"/>
          <w:caps w:val="0"/>
          <w:color w:val="333333"/>
          <w:spacing w:val="0"/>
          <w:sz w:val="28"/>
          <w:szCs w:val="28"/>
          <w:bdr w:val="none" w:color="auto" w:sz="0" w:space="0"/>
          <w:shd w:val="clear" w:fill="FFFFFF"/>
        </w:rPr>
        <w:drawing>
          <wp:inline distT="0" distB="0" distL="114300" distR="114300">
            <wp:extent cx="304800" cy="3048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64FD6"/>
    <w:rsid w:val="62064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2020-07-30T07:33:00Z</dcterms:created>
  <dc:creator>Administrator</dc:creator>
  <cp:lastModifiedBy>Administrator</cp:lastModifiedBy>
  <dcterms:modified xsi:type="dcterms:W3CDTF">2020-07-30T07:36:02Z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