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" w:lineRule="atLeast"/>
        <w:ind w:left="0" w:right="0"/>
        <w:jc w:val="center"/>
      </w:pPr>
      <w:bookmarkStart w:id="0" w:name="_GoBack"/>
      <w:r>
        <w:rPr>
          <w:rFonts w:hint="eastAsia" w:ascii="微软雅黑" w:hAnsi="微软雅黑" w:eastAsia="微软雅黑" w:cs="微软雅黑"/>
          <w:color w:val="0E60BD"/>
          <w:kern w:val="0"/>
          <w:sz w:val="25"/>
          <w:szCs w:val="25"/>
          <w:bdr w:val="none" w:color="auto" w:sz="0" w:space="0"/>
          <w:lang w:val="en-US" w:eastAsia="zh-CN" w:bidi="ar"/>
        </w:rPr>
        <w:t>池州市图书馆公开</w:t>
      </w:r>
      <w:r>
        <w:rPr>
          <w:rFonts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招聘岗位</w:t>
      </w:r>
      <w:bookmarkEnd w:id="0"/>
      <w:r>
        <w:rPr>
          <w:rFonts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如下：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9441" w:type="dxa"/>
        <w:jc w:val="center"/>
        <w:tblBorders>
          <w:top w:val="outset" w:color="auto" w:sz="0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63" w:type="dxa"/>
          <w:bottom w:w="15" w:type="dxa"/>
          <w:right w:w="15" w:type="dxa"/>
        </w:tblCellMar>
      </w:tblPr>
      <w:tblGrid>
        <w:gridCol w:w="1279"/>
        <w:gridCol w:w="768"/>
        <w:gridCol w:w="828"/>
        <w:gridCol w:w="768"/>
        <w:gridCol w:w="1175"/>
        <w:gridCol w:w="1084"/>
        <w:gridCol w:w="1039"/>
        <w:gridCol w:w="2500"/>
      </w:tblGrid>
      <w:tr>
        <w:tblPrEx>
          <w:tblBorders>
            <w:top w:val="outset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主管部门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用人单位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计划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63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06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市文化和旅游局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市图书馆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15001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专业不限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专科及以上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有较强的文字综合能力、口语表达及协调能力；具有良好的活动组织策划能力。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97D9C"/>
    <w:rsid w:val="66697D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2020-08-03T11:07:00Z</dcterms:created>
  <dc:creator>ASUS</dc:creator>
  <cp:lastModifiedBy>ASUS</cp:lastModifiedBy>
  <dcterms:modified xsi:type="dcterms:W3CDTF">2020-08-03T11:08:01Z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