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  <w:t>4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368" w:lineRule="atLeas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“粤省事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  <w:lang w:eastAsia="zh-CN"/>
        </w:rPr>
        <w:t>”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6"/>
          <w:w w:val="90"/>
          <w:sz w:val="44"/>
          <w:szCs w:val="44"/>
          <w:shd w:val="clear" w:color="auto" w:fill="FFFFFF"/>
        </w:rPr>
        <w:t>粤康码使用手册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一、微信扫描“粤康码”葵花码，并出示个人专属二维码。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方法②</w:t>
      </w:r>
      <w:r>
        <w:rPr>
          <w:rStyle w:val="5"/>
          <w:rFonts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微信搜索“粤省事”小程序进入，如下：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二、出示专属二维码，提供检测员扫描。市民也可以查看个人信息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  <w:t>出示二维码扫描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在使用粤康码前，必须实名登记注册“粤省事”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已注册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val="en-US" w:eastAsia="zh-CN"/>
        </w:rPr>
        <w:t>登录的可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忽略</w:t>
      </w: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也可进入个人中心，修改为“人脸识别登录”或“</w:t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天免登录”，详见下图。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888" w:firstLineChars="30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2"/>
    <w:rsid w:val="000F6200"/>
    <w:rsid w:val="00744EF2"/>
    <w:rsid w:val="007D6715"/>
    <w:rsid w:val="009727EF"/>
    <w:rsid w:val="00FC0D1A"/>
    <w:rsid w:val="0ED2188C"/>
    <w:rsid w:val="16A334E7"/>
    <w:rsid w:val="1C8D33A6"/>
    <w:rsid w:val="25E90075"/>
    <w:rsid w:val="356D7966"/>
    <w:rsid w:val="36831C6D"/>
    <w:rsid w:val="3D250437"/>
    <w:rsid w:val="43102F51"/>
    <w:rsid w:val="47467E2E"/>
    <w:rsid w:val="596F7D78"/>
    <w:rsid w:val="5C5D7B7E"/>
    <w:rsid w:val="5DAF3566"/>
    <w:rsid w:val="69FE1137"/>
    <w:rsid w:val="6A38067A"/>
    <w:rsid w:val="6EDF2666"/>
    <w:rsid w:val="6F334966"/>
    <w:rsid w:val="706C6F68"/>
    <w:rsid w:val="72DE3605"/>
    <w:rsid w:val="7AA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90</Words>
  <Characters>519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2020-02-23T09:19:00Z</dcterms:created>
  <dc:creator>Administrator</dc:creator>
  <cp:lastModifiedBy>陈云秋</cp:lastModifiedBy>
  <cp:lastPrinted>2020-08-28T09:01:00Z</cp:lastPrinted>
  <dcterms:modified xsi:type="dcterms:W3CDTF">2020-08-31T08:33:15Z</dcterms:modified>
  <dc:title>关于全面推广使用“粤省事•粤康码”的公告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除痕迹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显示/隐藏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