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overflowPunct w:val="0"/>
        <w:spacing w:line="500" w:lineRule="exact"/>
        <w:ind w:firstLine="880" w:firstLineChars="200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国内部分重点高等院校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一、42所一流大学建设高校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2. B类6所：东北大学、郑州大学、湖南大学、云南大学、西北农林科技大学、新疆大学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</w:t>
      </w:r>
      <w:r>
        <w:rPr>
          <w:rFonts w:ascii="Times New Roman" w:hAnsi="Times New Roman" w:eastAsia="黑体"/>
          <w:sz w:val="30"/>
          <w:szCs w:val="30"/>
        </w:rPr>
        <w:t>98</w:t>
      </w:r>
      <w:r>
        <w:rPr>
          <w:rFonts w:hint="eastAsia" w:ascii="Times New Roman" w:hAnsi="Times New Roman" w:eastAsia="黑体"/>
          <w:sz w:val="30"/>
          <w:szCs w:val="30"/>
        </w:rPr>
        <w:t>所一流学科建设高校学科名单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北京交通大学：系统科学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北京工业大学：土木工程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北京科技大学：科学技术史、材料科学与工程、冶金工程、矿业工程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北京化工大学：化学工程与技术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北京邮电大学：信息与通信工程、计算机科学与技术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北京林业大学：风景园林学、林学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7. </w:t>
      </w:r>
      <w:r>
        <w:rPr>
          <w:rFonts w:hint="eastAsia" w:ascii="Times New Roman" w:hAnsi="Times New Roman" w:eastAsia="仿宋"/>
          <w:bCs/>
          <w:color w:val="000000"/>
          <w:w w:val="95"/>
          <w:kern w:val="0"/>
          <w:sz w:val="30"/>
          <w:szCs w:val="30"/>
        </w:rPr>
        <w:t>北京协和医学院：生物学、生物医学工程、临床医学、药学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北京中医药大学：中医学、中西医结合、中药学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首都师范大学：数学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中国传媒大学：新闻传播学、戏剧与影视学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中央财经大学：应用经济学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对外经济贸易大学：应用经济学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外交学院：政治学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中国人民公安大学：公安学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北京体育大学：体育学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中央音乐学院：音乐与舞蹈学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19.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中央美术学院：美术学、设计学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中央戏剧学院：戏剧与影视学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天津工业大学：纺织科学与工程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天津医科大学：临床医学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天津中医药大学：中药学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华北电力大学：能源电力科学与工程（电气工程和动力工程及工程热物理）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河北工业大学：电气工程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太原理工大学：化学工程与技术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内蒙古大学：生物学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29.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辽宁大学：应用经济学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大连海事大学：交通运输工程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延边大学：外国语言文学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东北师范大学：马克思主义理论、世界史、数学、化学、统计学、材料科学与工程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哈尔滨工程大学：船舶与海洋工程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东北农业大学：畜牧学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东北林业大学：林业工程、林学</w:t>
      </w:r>
    </w:p>
    <w:p>
      <w:pPr>
        <w:adjustRightInd w:val="0"/>
        <w:snapToGrid w:val="0"/>
        <w:spacing w:line="500" w:lineRule="exact"/>
        <w:ind w:firstLine="568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 xml:space="preserve">36. </w:t>
      </w:r>
      <w:r>
        <w:rPr>
          <w:rFonts w:hint="eastAsia"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华东理工大学：化学、材料科学与工程、化学工程与技术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东华大学：纺织科学与工程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上海海洋大学：水产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39.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上海中医药大学：中医学、中药学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上海外国语大学：外国语言文学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上海财经大学：统计学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上海体育学院：体育学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上海音乐学院：音乐与舞蹈学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上海大学：机械工程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苏州大学：材料科学与工程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南京航空航天大学：力学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南京理工大学：兵器科学与技术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中国矿业大学：安全科学与工程、矿业工程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49.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南京邮电大学：电子科学与技术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河海大学：水利工程、环境科学与工程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江南大学：轻工技术与工程、食品科学与工程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南京林业大学：林业工程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南京信息工程大学：大气科学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南京农业大学：作物学、农业资源与环境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中国药科大学：中药学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南京师范大学：地理学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中国美术学院：美术学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59.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安徽大学：材料科学与工程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合肥工业大学：管理科学与工程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福州大学：化学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南昌大学：材料科学与工程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中国石油大学（华东）：石油与天然气工程、地质资源与地质工程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河南大学：生物学</w:t>
      </w:r>
    </w:p>
    <w:p>
      <w:pPr>
        <w:adjustRightInd w:val="0"/>
        <w:snapToGrid w:val="0"/>
        <w:spacing w:line="500" w:lineRule="exact"/>
        <w:ind w:firstLine="584" w:firstLineChars="200"/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  <w:t xml:space="preserve">65. </w:t>
      </w:r>
      <w:r>
        <w:rPr>
          <w:rFonts w:hint="eastAsia" w:ascii="Times New Roman" w:hAnsi="Times New Roman" w:eastAsia="仿宋"/>
          <w:bCs/>
          <w:color w:val="000000"/>
          <w:spacing w:val="-4"/>
          <w:kern w:val="0"/>
          <w:sz w:val="30"/>
          <w:szCs w:val="30"/>
        </w:rPr>
        <w:t>中国地质大学（武汉）：地质学、地质资源与地质工程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武汉理工大学：材料科学与工程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华中农业大学：生物学、园艺学、畜牧学、兽医学、农林经济管理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华中师范大学：政治学、中国语言文学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69.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中南财经政法大学：法学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湖南师范大学：外国语言文学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暨南大学：药学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广州中医药大学：中医学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华南师范大学：物理学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海南大学：作物学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广西大学：土木工程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西南交通大学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西南石油大学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石油与天然气工程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成都理工大学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四川农业大学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成都中医药大学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西南大学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西南财经大学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贵州大学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植物保护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西藏大学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西北大学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86. </w:t>
      </w:r>
      <w:r>
        <w:rPr>
          <w:rFonts w:hint="eastAsia"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西安电子科技大学</w:t>
      </w: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长安大学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陕西师范大学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89.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青海大学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90.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宁夏大学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91.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石河子大学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92.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中国矿业大学（北京）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93.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中国石油大学（北京）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94.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中国地质大学（北京）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95.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宁波大学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96.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中国科学院大学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化学、材料科学与工程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97.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第二军医大学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基础医学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98. 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第四军医大学</w:t>
      </w: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color w:val="000000"/>
          <w:kern w:val="0"/>
          <w:sz w:val="30"/>
          <w:szCs w:val="30"/>
        </w:rPr>
        <w:t>临床医学</w:t>
      </w:r>
    </w:p>
    <w:p>
      <w:bookmarkStart w:id="0" w:name="_GoBack"/>
      <w:bookmarkEnd w:id="0"/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3E8B"/>
    <w:rsid w:val="634C3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2020-09-08T08:39:00Z</dcterms:created>
  <dc:creator>^ ^火烧</dc:creator>
  <cp:lastModifiedBy>^ ^火烧</cp:lastModifiedBy>
  <dcterms:modified xsi:type="dcterms:W3CDTF">2020-09-08T08:39:49Z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