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3E8" w:rsidRPr="002C41FD" w:rsidRDefault="006013E8" w:rsidP="006013E8">
      <w:pPr>
        <w:jc w:val="left"/>
        <w:rPr>
          <w:sz w:val="28"/>
          <w:szCs w:val="28"/>
        </w:rPr>
      </w:pPr>
      <w:r w:rsidRPr="002C41FD">
        <w:rPr>
          <w:rFonts w:hint="eastAsia"/>
          <w:sz w:val="28"/>
          <w:szCs w:val="28"/>
        </w:rPr>
        <w:t>附件</w:t>
      </w:r>
      <w:r w:rsidRPr="002C41FD">
        <w:rPr>
          <w:rFonts w:hint="eastAsia"/>
          <w:sz w:val="28"/>
          <w:szCs w:val="28"/>
        </w:rPr>
        <w:t>2</w:t>
      </w:r>
    </w:p>
    <w:p w:rsidR="006013E8" w:rsidRPr="002C41FD" w:rsidRDefault="006013E8" w:rsidP="006013E8">
      <w:pPr>
        <w:jc w:val="center"/>
        <w:rPr>
          <w:b/>
          <w:sz w:val="28"/>
          <w:szCs w:val="28"/>
        </w:rPr>
      </w:pPr>
      <w:r w:rsidRPr="002C41FD">
        <w:rPr>
          <w:rFonts w:ascii="仿宋_GB2312" w:eastAsia="仿宋_GB2312" w:hAnsi="微软雅黑" w:hint="eastAsia"/>
          <w:b/>
          <w:sz w:val="28"/>
          <w:szCs w:val="28"/>
        </w:rPr>
        <w:t>相关专业目录</w:t>
      </w:r>
    </w:p>
    <w:p w:rsidR="006013E8" w:rsidRPr="002C41FD" w:rsidRDefault="006013E8" w:rsidP="006013E8">
      <w:pPr>
        <w:ind w:firstLineChars="196" w:firstLine="551"/>
        <w:rPr>
          <w:rFonts w:ascii="仿宋_GB2312" w:eastAsia="仿宋_GB2312"/>
          <w:sz w:val="28"/>
          <w:szCs w:val="28"/>
        </w:rPr>
      </w:pPr>
      <w:r w:rsidRPr="002C41FD">
        <w:rPr>
          <w:rFonts w:ascii="仿宋_GB2312" w:eastAsia="仿宋_GB2312" w:hint="eastAsia"/>
          <w:b/>
          <w:sz w:val="28"/>
          <w:szCs w:val="28"/>
        </w:rPr>
        <w:t>财政税务类：</w:t>
      </w:r>
      <w:r w:rsidRPr="002C41FD">
        <w:rPr>
          <w:rFonts w:ascii="仿宋_GB2312" w:eastAsia="仿宋_GB2312" w:hint="eastAsia"/>
          <w:sz w:val="28"/>
          <w:szCs w:val="28"/>
        </w:rPr>
        <w:t>财税、财税金融、财税与财会、财政、财政事务、财政税收、财政学、财政与金融、财政与税收、涉外税收、税收学、税务、税务事务、政府采购管理、资产评估与管理。</w:t>
      </w:r>
    </w:p>
    <w:p w:rsidR="006013E8" w:rsidRPr="002C41FD" w:rsidRDefault="006013E8" w:rsidP="006013E8">
      <w:pPr>
        <w:ind w:firstLineChars="196" w:firstLine="551"/>
        <w:rPr>
          <w:rFonts w:ascii="仿宋_GB2312" w:eastAsia="仿宋_GB2312"/>
          <w:sz w:val="28"/>
          <w:szCs w:val="28"/>
        </w:rPr>
      </w:pPr>
      <w:r w:rsidRPr="002C41FD">
        <w:rPr>
          <w:rFonts w:ascii="仿宋_GB2312" w:eastAsia="仿宋_GB2312" w:hint="eastAsia"/>
          <w:b/>
          <w:sz w:val="28"/>
          <w:szCs w:val="28"/>
        </w:rPr>
        <w:t>金融学类：</w:t>
      </w:r>
      <w:r w:rsidRPr="002C41FD">
        <w:rPr>
          <w:rFonts w:ascii="仿宋_GB2312" w:eastAsia="仿宋_GB2312" w:hint="eastAsia"/>
          <w:sz w:val="28"/>
          <w:szCs w:val="28"/>
        </w:rPr>
        <w:t>保险、保险实务、保险学、产权交易与实务、国际金融、互联网金融、货币银行学、机动车保险实务、金融、金融保险、金融保险与证券投资、金融工程、金融管理、金融管理与实务、金融事务、金融数学、金融学、金融与保险、金融与管理、金融与证券、经济与金融、农村合作金融、农村金融、企业理财、投资经济管理、投资理财、投资学、投资与理财、信托与租赁、信用管理、医疗保险、医疗保险实务、应用金融、证券投资、证券投资与管理、证券与期货。</w:t>
      </w:r>
    </w:p>
    <w:p w:rsidR="006013E8" w:rsidRPr="002C41FD" w:rsidRDefault="006013E8" w:rsidP="006013E8">
      <w:pPr>
        <w:ind w:firstLineChars="196" w:firstLine="551"/>
        <w:rPr>
          <w:rFonts w:ascii="仿宋_GB2312" w:eastAsia="仿宋_GB2312"/>
          <w:sz w:val="28"/>
          <w:szCs w:val="28"/>
        </w:rPr>
      </w:pPr>
      <w:r w:rsidRPr="002C41FD">
        <w:rPr>
          <w:rFonts w:ascii="仿宋_GB2312" w:eastAsia="仿宋_GB2312" w:hint="eastAsia"/>
          <w:b/>
          <w:sz w:val="28"/>
          <w:szCs w:val="28"/>
        </w:rPr>
        <w:t>法学类：</w:t>
      </w:r>
      <w:r w:rsidRPr="002C41FD">
        <w:rPr>
          <w:rFonts w:ascii="仿宋_GB2312" w:eastAsia="仿宋_GB2312" w:hint="eastAsia"/>
          <w:sz w:val="28"/>
          <w:szCs w:val="28"/>
        </w:rPr>
        <w:t>WTO法律制度、比较法学、比较司法制度、比较刑法学、法理学、法律、法律逻辑、法律逻辑学、法律史、法律事务、法律文秘、法律学、法学、法学理论、犯罪学、国际法、国际法学、国际公法、国际环境法、国际经济法、国际民事诉讼与仲裁、国际人权法、国际私法、海关国际法律条约与公约、海商法、行政法、行政法律事务、行政诉讼法学、航空法与空间法、环境与资源保护法学、监狱学、检查事务、检察事务、禁毒、经济法、经济法律事务、经济法学、经济刑法学、警务、军事法学、劳动法学、律师、律师事务、民法学、民商法、民商法学、民族法学、商法、商贸法律、社会保障法学、社区矫正、涉外法律、涉外法律事务、涉外经济法、涉外经济法律事务、</w:t>
      </w:r>
      <w:r w:rsidRPr="002C41FD">
        <w:rPr>
          <w:rFonts w:ascii="仿宋_GB2312" w:eastAsia="仿宋_GB2312" w:hint="eastAsia"/>
          <w:sz w:val="28"/>
          <w:szCs w:val="28"/>
        </w:rPr>
        <w:lastRenderedPageBreak/>
        <w:t>书记官、司法警务、司法制度、司法助理、诉讼法、诉讼法学、宪法学与行政法学、刑法学、刑事司法、刑事诉讼法学、政治学、知识产权、知识产权法、知识产权法学、中国司法制度、中国刑法学。</w:t>
      </w:r>
    </w:p>
    <w:p w:rsidR="006013E8" w:rsidRPr="002C41FD" w:rsidRDefault="006013E8" w:rsidP="006013E8">
      <w:pPr>
        <w:ind w:firstLineChars="200" w:firstLine="562"/>
        <w:rPr>
          <w:rFonts w:ascii="仿宋_GB2312" w:eastAsia="仿宋_GB2312"/>
          <w:sz w:val="28"/>
          <w:szCs w:val="28"/>
        </w:rPr>
      </w:pPr>
      <w:r w:rsidRPr="002C41FD">
        <w:rPr>
          <w:rFonts w:ascii="仿宋_GB2312" w:eastAsia="仿宋_GB2312" w:hint="eastAsia"/>
          <w:b/>
          <w:sz w:val="28"/>
          <w:szCs w:val="28"/>
        </w:rPr>
        <w:t>教育学类：</w:t>
      </w:r>
      <w:r w:rsidRPr="002C41FD">
        <w:rPr>
          <w:rFonts w:ascii="仿宋_GB2312" w:eastAsia="仿宋_GB2312" w:hint="eastAsia"/>
          <w:sz w:val="28"/>
          <w:szCs w:val="28"/>
        </w:rPr>
        <w:t>比较教育学、成人教育学、初等教育、地理教育、俄语教育、高等教育、高等教育管理、高等教育学、国家教育、汉语国际教育、华文教育、化学教育、基础教育、教育、教育管理、教育技术、教育技术学、教育教学、教育科学、教育史、教育学、教育学原理、教育与传媒学、科学教育、科学与技术教育、课程与教学论、历史教育、历史学教育、美术教育、秘书教育、人文教育、生物教育、生物教育学、生物学教育、师范教育、实验管理与教学、史政教育、书法教育、数学教育、思想教育、特殊教育、特殊教育学、体育教育、文史教育、舞蹈教育、物理教育、物理现代教育技术、现代教育技术、现代信息技术教育、小学教育、小学体育教育、心理健康教育、心理咨询与心理健康教育、学科教学、学科课程与教学论、学前教育、学前教育学、言语听觉科学、彝汉双语教育、艺术教育、音乐教育、音乐舞蹈教育、英语教育、幼儿教育、语文教育、早期教育、政史教育、政治法律教育、政治教育、政治历史教育、政治与法律教育、政治与思想品德教育、职业技术教育学、中国少数民族教育、中国少数民族语言文化、综合理科教育、综合文科教育。</w:t>
      </w:r>
    </w:p>
    <w:p w:rsidR="006013E8" w:rsidRPr="002C41FD" w:rsidRDefault="006013E8" w:rsidP="006013E8">
      <w:pPr>
        <w:ind w:firstLineChars="196" w:firstLine="551"/>
        <w:rPr>
          <w:rFonts w:ascii="仿宋_GB2312" w:eastAsia="仿宋_GB2312"/>
          <w:sz w:val="28"/>
          <w:szCs w:val="28"/>
        </w:rPr>
      </w:pPr>
      <w:r w:rsidRPr="002C41FD">
        <w:rPr>
          <w:rFonts w:ascii="仿宋_GB2312" w:eastAsia="仿宋_GB2312" w:hint="eastAsia"/>
          <w:b/>
          <w:sz w:val="28"/>
          <w:szCs w:val="28"/>
        </w:rPr>
        <w:t>新闻传播与出版类：</w:t>
      </w:r>
      <w:r w:rsidRPr="002C41FD">
        <w:rPr>
          <w:rFonts w:ascii="仿宋_GB2312" w:eastAsia="仿宋_GB2312" w:hint="eastAsia"/>
          <w:sz w:val="28"/>
          <w:szCs w:val="28"/>
        </w:rPr>
        <w:t>版面编辑与校对、编辑出版学、出版、出版商务、出版信息管理、出版研究、出版与电脑编辑技术、出版与发行、传播学、传播与策划、传媒策划与管理、传媒技术、大众传播、电视</w:t>
      </w:r>
      <w:r w:rsidRPr="002C41FD">
        <w:rPr>
          <w:rFonts w:ascii="仿宋_GB2312" w:eastAsia="仿宋_GB2312" w:hint="eastAsia"/>
          <w:sz w:val="28"/>
          <w:szCs w:val="28"/>
        </w:rPr>
        <w:lastRenderedPageBreak/>
        <w:t>节目制作、电视摄像、电视制片管理、电子出版、电子与网络出版、法制新闻、广播电视技术、广播电视新闻学、广播电视学、广告学、国际新闻、剪辑、科学技术哲学、录音技术与艺术、媒体创意、媒体营销、媒体与文化分析、摄影摄像技术、数字出版、数字传媒艺术、数字媒体设备管理、体育新闻、图文信息处理、网络新闻与传播、网络与新媒体、新媒体与信息网络、新闻、新闻采编与制作、新闻传播技术、新闻学、新闻学与大众传播、新闻与传播、新闻与文秘、信息传播与策划、音像技术、影视灯光艺术、影视动画、影视多媒体技术、影视广告、影像工程、作曲技术。</w:t>
      </w:r>
    </w:p>
    <w:p w:rsidR="006013E8" w:rsidRPr="002C41FD" w:rsidRDefault="006013E8" w:rsidP="006013E8">
      <w:pPr>
        <w:ind w:firstLineChars="196" w:firstLine="551"/>
        <w:rPr>
          <w:rFonts w:ascii="仿宋_GB2312" w:eastAsia="仿宋_GB2312"/>
          <w:sz w:val="28"/>
          <w:szCs w:val="28"/>
        </w:rPr>
      </w:pPr>
      <w:r w:rsidRPr="002C41FD">
        <w:rPr>
          <w:rFonts w:ascii="仿宋_GB2312" w:eastAsia="仿宋_GB2312" w:hint="eastAsia"/>
          <w:b/>
          <w:sz w:val="28"/>
          <w:szCs w:val="28"/>
        </w:rPr>
        <w:t>中国语言文学类</w:t>
      </w:r>
      <w:r w:rsidRPr="002C41FD">
        <w:rPr>
          <w:rFonts w:ascii="仿宋_GB2312" w:eastAsia="仿宋_GB2312" w:hint="eastAsia"/>
          <w:b/>
          <w:sz w:val="28"/>
          <w:szCs w:val="28"/>
        </w:rPr>
        <w:tab/>
      </w:r>
      <w:r w:rsidRPr="002C41FD">
        <w:rPr>
          <w:rFonts w:ascii="仿宋_GB2312" w:eastAsia="仿宋_GB2312" w:hint="eastAsia"/>
          <w:sz w:val="28"/>
          <w:szCs w:val="28"/>
        </w:rPr>
        <w:t>：办公自动化与文秘、比较文学与世界文学、编辑学、藏汉翻译、藏文文秘与信息化、藏语言文学、藏语言文学教育辅修法律、朝鲜语言文学、傣汉双语、傣汉双语教育、对外汉语、公共关系与文秘、公关文秘、公关与文秘、古典文献、古典文献学、广播影视文艺学、哈萨克语言文学、汉语、汉语国际教育、汉语言、汉语言文学、汉语言教育、汉语言文学教育、汉语言文学与文化传播、汉语言文字学、汉语语言文学、经济秘书、经贸文秘、科技文秘、蒙古语言文学、秘书、秘书学、商务秘书、商务文秘、少数民族语言文学教育、少数民族语言与文学、涉外秘书、涉外文秘、涉外文秘与公共关系、司法文秘、维吾尔语言文学、文化市场经营与管理、文秘、文秘档案、文秘速录、文秘学、文秘与办公自动化、文秘与档案、文秘与档案管理、文物鉴定与修复、文学、文学阅读与文学教育、文艺学、现代秘书、现代秘书与公共关系、现代秘书与微机应用、现代文</w:t>
      </w:r>
      <w:r w:rsidRPr="002C41FD">
        <w:rPr>
          <w:rFonts w:ascii="仿宋_GB2312" w:eastAsia="仿宋_GB2312" w:hint="eastAsia"/>
          <w:sz w:val="28"/>
          <w:szCs w:val="28"/>
        </w:rPr>
        <w:lastRenderedPageBreak/>
        <w:t>秘、现代文秘与公共关系、现代文员、医学文秘、彝语、应用语言学、语言学、语言学及应用语言学、中国古代文学、中国古典文献学、古典文学、中国少数民族语言文化、中国少数民族语言文学、中国文学、中国现代文学、中国现当代文学、中国学、中国语言文化、中国语言文学、中文、中文秘书教育、中文应用、中英文秘。</w:t>
      </w:r>
    </w:p>
    <w:p w:rsidR="006013E8" w:rsidRPr="002C41FD" w:rsidRDefault="006013E8" w:rsidP="006013E8">
      <w:pPr>
        <w:ind w:firstLineChars="196" w:firstLine="551"/>
        <w:rPr>
          <w:rFonts w:ascii="仿宋_GB2312" w:eastAsia="仿宋_GB2312"/>
          <w:sz w:val="28"/>
          <w:szCs w:val="28"/>
        </w:rPr>
      </w:pPr>
      <w:r w:rsidRPr="002C41FD">
        <w:rPr>
          <w:rFonts w:ascii="仿宋_GB2312" w:eastAsia="仿宋_GB2312" w:hint="eastAsia"/>
          <w:b/>
          <w:sz w:val="28"/>
          <w:szCs w:val="28"/>
        </w:rPr>
        <w:t>工商管理及市场营销类</w:t>
      </w:r>
      <w:r w:rsidRPr="002C41FD">
        <w:rPr>
          <w:rFonts w:ascii="仿宋_GB2312" w:eastAsia="仿宋_GB2312" w:hint="eastAsia"/>
          <w:sz w:val="28"/>
          <w:szCs w:val="28"/>
        </w:rPr>
        <w:t>：不动产评估与管理、财会、财会与计算机应用、财务电算化、财务管理、财务信息管理、采购供应管理、茶艺与茶叶营销、工程财务管理、工商管理、工商行政管理、工商企业管理、工业企业管理、管理与金融、管理与市场营销、广告策划与营销、国际企业管理、国际商务、国际市场营销、技术经济及管理、家具与市场营销、经济与行政管理、经营学、理财学、连锁经营管理、品牌代理经营、企业财务管理、企业管理、企业经济管理、企业经营管理、企业资源计划管理、汽车营销与服务、人力资源管理、人力资源开发、人事管理、商品学、商务策划管理、商务分析和管理、商务管理、商业经济管理、商业企业管理、涉外商务、食品经济管理、市场策划、市场管理与服务、市场开发与营销、市场营销、市场营销管理、市场营销教育、市场营销学、市场营销与策划、市场营销与开发、特许经营管理、体育经济、体育经济与管理、文化产业管理、物业管理、物业设施管理、现代商务、药品经营与管理、医药营销、营销策划与商务管理、营销管理、营销与策划、招商管理、中小企业创业与经营、资产评估、资源经济与管理、边贸会计、财会电算化、财会统计、财会与审计、财务会计、管理会计、财务会计电算化、财务会计</w:t>
      </w:r>
      <w:r w:rsidRPr="002C41FD">
        <w:rPr>
          <w:rFonts w:ascii="仿宋_GB2312" w:eastAsia="仿宋_GB2312" w:hint="eastAsia"/>
          <w:sz w:val="28"/>
          <w:szCs w:val="28"/>
        </w:rPr>
        <w:lastRenderedPageBreak/>
        <w:t>与教育、财务会计教育、财务会计与审计、财务审计与税务管理、电算化会计、电算会计、独立审计与实务、法务会计、工业会计、工业（企业）会计、工业及涉外会计、工业企业财务会计、国际会计、会计、会计电算化、会计计算机应用、会计信息管理、会计信息化、会计学、会计与金融、会计与审计、会计与统计、会计与统计核算、计算机财会、金融会计、金融会计与审计、内部控制与内部审计、企业会计、三资企业财务会计、商业财务会计、涉外财务会计、涉外会计、涉外商务及财务会计、审计、审计理论研究、审计实务、审计学、实用会计、税务与会计、外贸会计、现代管理及会计、预算会计、政府审计理论与实务、注册会计师。</w:t>
      </w:r>
    </w:p>
    <w:p w:rsidR="006013E8" w:rsidRPr="002C41FD" w:rsidRDefault="006013E8" w:rsidP="006013E8">
      <w:pPr>
        <w:ind w:firstLineChars="196" w:firstLine="551"/>
        <w:rPr>
          <w:rFonts w:ascii="仿宋_GB2312" w:eastAsia="仿宋_GB2312"/>
          <w:sz w:val="28"/>
          <w:szCs w:val="28"/>
        </w:rPr>
      </w:pPr>
      <w:r w:rsidRPr="002C41FD">
        <w:rPr>
          <w:rFonts w:ascii="仿宋_GB2312" w:eastAsia="仿宋_GB2312" w:hint="eastAsia"/>
          <w:b/>
          <w:sz w:val="28"/>
          <w:szCs w:val="28"/>
        </w:rPr>
        <w:t>公共管理及服务类：</w:t>
      </w:r>
      <w:r w:rsidRPr="002C41FD">
        <w:rPr>
          <w:rFonts w:ascii="仿宋_GB2312" w:eastAsia="仿宋_GB2312" w:hint="eastAsia"/>
          <w:sz w:val="28"/>
          <w:szCs w:val="28"/>
        </w:rPr>
        <w:t>城市管理、城市管理与监察、城市和社区管理、高等教育管理、公共安全管理、公共关系、公共关系学、公共管理、公共事务管理、公共事业管理、公共卫生管理、公共卫生事业管理、公共政策学、公益慈善事业管理、管理学、国防教育与管理、国际质量管理体系认证、海关管理、海事管理、行政管理、行政管理学、航运管理、环境规划与管理、婚庆服务与管理、机关管理及办公自动化、家政服务与管理、交通管理、教育管理、教育经济与管理、劳动关系、劳动和社会保障、劳动与社会保障、民政管理、民族地区公共行政管理、社会保障、社会保障学、社会救助、社会医学与卫生事业管理、市政管理、体育产业管理、土地管理、土地管理教育、土地资源管理、土地资源管理教育、网络舆情监测、卫生管理、卫生行政管理、卫生事业管理、卫生信息管理、卫生信息技术与管理、现代殡葬</w:t>
      </w:r>
      <w:r w:rsidRPr="002C41FD">
        <w:rPr>
          <w:rFonts w:ascii="仿宋_GB2312" w:eastAsia="仿宋_GB2312" w:hint="eastAsia"/>
          <w:sz w:val="28"/>
          <w:szCs w:val="28"/>
        </w:rPr>
        <w:lastRenderedPageBreak/>
        <w:t>技术与管理、乡镇管理、信息与技术经济管理、医院管理、应急管理、幼儿发展与健康管理、知识产权管理、职业技术教育管理、质量管理与认证。</w:t>
      </w:r>
    </w:p>
    <w:p w:rsidR="006013E8" w:rsidRPr="002C41FD" w:rsidRDefault="006013E8" w:rsidP="006013E8">
      <w:pPr>
        <w:ind w:firstLineChars="196" w:firstLine="551"/>
        <w:rPr>
          <w:rFonts w:ascii="仿宋_GB2312" w:eastAsia="仿宋_GB2312"/>
          <w:sz w:val="28"/>
          <w:szCs w:val="28"/>
        </w:rPr>
      </w:pPr>
      <w:r w:rsidRPr="002C41FD">
        <w:rPr>
          <w:rFonts w:ascii="仿宋_GB2312" w:eastAsia="仿宋_GB2312" w:hint="eastAsia"/>
          <w:b/>
          <w:sz w:val="28"/>
          <w:szCs w:val="28"/>
        </w:rPr>
        <w:t>管理科学与工程类</w:t>
      </w:r>
      <w:r w:rsidRPr="002C41FD">
        <w:rPr>
          <w:rFonts w:ascii="仿宋_GB2312" w:eastAsia="仿宋_GB2312" w:hint="eastAsia"/>
          <w:sz w:val="28"/>
          <w:szCs w:val="28"/>
        </w:rPr>
        <w:t>：保密管理、产品质量工程、房地产经营管理、房地产经营与估价、房地产经营与评估、房地产开发与管理、房地产开发与物业管理、房地产物业管理、工程管理、工程造价、管理工程、管理科学、管理科学工程、管理科学与工程、管理信息、科技信息、管理信息系统、管理研究、国际工程管理、计算机信息管理及系统操作、计算机信息管理与服务、计算机信息管理与计算机应用、计算机信息管理与信息系统、计算机信息管理与应用、计算机信息技术管理、计算机信息技术与应用、计算机信息系统与现代管理、计算机信息系统与信息管理、计算机信息与管理、控制科学与工程、项目管理、信息管理工程、信息管理与信息系统、信息与管理工程、营运与供应链管理。</w:t>
      </w:r>
    </w:p>
    <w:p w:rsidR="006013E8" w:rsidRPr="002C41FD" w:rsidRDefault="006013E8" w:rsidP="006013E8">
      <w:pPr>
        <w:ind w:firstLineChars="196" w:firstLine="551"/>
        <w:rPr>
          <w:rFonts w:ascii="仿宋_GB2312" w:eastAsia="仿宋_GB2312"/>
          <w:sz w:val="28"/>
          <w:szCs w:val="28"/>
        </w:rPr>
      </w:pPr>
      <w:r w:rsidRPr="002C41FD">
        <w:rPr>
          <w:rFonts w:ascii="仿宋_GB2312" w:eastAsia="仿宋_GB2312" w:hint="eastAsia"/>
          <w:b/>
          <w:sz w:val="28"/>
          <w:szCs w:val="28"/>
        </w:rPr>
        <w:t>环境及自然保护类：</w:t>
      </w:r>
      <w:r w:rsidRPr="002C41FD">
        <w:rPr>
          <w:rFonts w:ascii="仿宋_GB2312" w:eastAsia="仿宋_GB2312" w:hint="eastAsia"/>
          <w:sz w:val="28"/>
          <w:szCs w:val="28"/>
        </w:rPr>
        <w:t>城市检测与工程技术、城市水净化技术、地球环境科学、工程环境控制、工业环保与安全技术、核辐射检测与防护技术、核与辐射检测防护技术、环保设备工程、环境保护、环境保护与监测、环境工程、环境工程技术、环境工程教育、环境管理、环境管理与经济、环境规划与管理、环境监测、环境监测与工业分析、环境监测与管理、环境监测与控制技术、环境监测与评价、环境监测与治理、环境监测与治理技术、环境监测治理与技术、环境监察、环境监理、环境进化与监测技术、环境经济与环境管理、环境科学、环</w:t>
      </w:r>
      <w:r w:rsidRPr="002C41FD">
        <w:rPr>
          <w:rFonts w:ascii="仿宋_GB2312" w:eastAsia="仿宋_GB2312" w:hint="eastAsia"/>
          <w:sz w:val="28"/>
          <w:szCs w:val="28"/>
        </w:rPr>
        <w:lastRenderedPageBreak/>
        <w:t>境科学与工程、环境评价与管理、环境评价与监测、环境评价与咨询服务、环境生态工程、环境污染与治理、环境信息技术、环境影响评价与管理、环境与自然资源经济学、环境治理工程、农村环境保护、农业环境保护、农业环境保护技术、农业资源与环境、农业资源与环境保护、清洁生产与减排技术、沙漠治理、生态安全、生态学、生物科学及环境保护、室内环境检测与控制技术、室内检测与控制技术、水土保持与荒漠化防治、水质科学与技术、污染修复与生态工程技术、野生动物保护、野生动物保护与利用、野生动物与自然保护区管理、植物资源工程、资源环境科学、资源环境信息管理、资源环境与城市管理、资源环境与城乡规划、资源环境与区域规划、资源环境与区域开发、资源科学与工程、资源综合利用与管理技术、自然保护区建设与管理、自然保护区资源管理。</w:t>
      </w:r>
    </w:p>
    <w:p w:rsidR="006013E8" w:rsidRPr="002C41FD" w:rsidRDefault="006013E8" w:rsidP="006013E8">
      <w:pPr>
        <w:ind w:firstLineChars="196" w:firstLine="551"/>
        <w:rPr>
          <w:rFonts w:ascii="仿宋_GB2312" w:eastAsia="仿宋_GB2312"/>
          <w:sz w:val="28"/>
          <w:szCs w:val="28"/>
        </w:rPr>
      </w:pPr>
      <w:r w:rsidRPr="002C41FD">
        <w:rPr>
          <w:rFonts w:ascii="仿宋_GB2312" w:eastAsia="仿宋_GB2312" w:hint="eastAsia"/>
          <w:b/>
          <w:sz w:val="28"/>
          <w:szCs w:val="28"/>
        </w:rPr>
        <w:t>计算机类：</w:t>
      </w:r>
      <w:r w:rsidRPr="002C41FD">
        <w:rPr>
          <w:rFonts w:ascii="仿宋_GB2312" w:eastAsia="仿宋_GB2312" w:hint="eastAsia"/>
          <w:sz w:val="28"/>
          <w:szCs w:val="28"/>
        </w:rPr>
        <w:tab/>
        <w:t>WEB软件技术应用、Web应用程序设计、办公自动化技术、传感网技术、大数据技术与应用、电脑游戏技术、电器与电脑、电子工程与计算机应用、电子计算机、电子技术及微机应用、电子商务技术、电子与计算机工程、动漫设计与制作、动漫制作技术、多媒体技术、多媒体与网络技术、多媒体制作、仿真科学与技术、广告媒体开发、国际金融计算机管理、航空计算机技术与应用、计算机、计算机办公应用、计算机办公自动化、计算机操作、计算机操作及运用、计算机电子工程、计算机多媒体技术、计算机管理、计算机管理及应用、计算机管理与运用、计算机及应用、计算机及应用管理、计算机及运用、计算机技术、计算机技术应用、计算机技术与科学、计算机</w:t>
      </w:r>
      <w:r w:rsidRPr="002C41FD">
        <w:rPr>
          <w:rFonts w:ascii="仿宋_GB2312" w:eastAsia="仿宋_GB2312" w:hint="eastAsia"/>
          <w:sz w:val="28"/>
          <w:szCs w:val="28"/>
        </w:rPr>
        <w:lastRenderedPageBreak/>
        <w:t>技术与应用、计算机经济信息管理、计算机科学及应用、计算机科学技术、计算机科学技术教育、计算机科学现代教育技术、计算机科学与技术、计算机科学与教育、计算机科学教育、计算机科学与应用、计算机控制、计算机控制技术、计算机控制与管理、计算机器件、计算机器件及设备、计算机软件、计算机软件工程、计算机软件及应用、计算机软件技术、计算机软件开发、计算机软件与理论、计算机设备、计算机实用技术、计算机数据库、计算机数据库技术、计算机通信、计算机通讯、计算机图形/图像制作、计算机图形图像处理、计算机网络、计算机网络工程、计算机网络工程与管理、计算机网络构建与管理维护、计算机网络管理、计算机网络及技术、计算机网络技术、计算机网络技术工程、计算机网络技术管理、计算机网络技术与管理、计算机网络教育、计算机网络信息工程、计算机网络信息技术、计算机网络与安全管理、计算机网络与办公自动化、计算机网络与软件应用、计算机网络与通讯、计算机网络与维护、计算机网络与系统、计算机网络与信息处理、计算机网络与信息管理、计算机维修、计算机系统结构、计算机系统维护、计算机系统与维护、计算机信息安全技术、计算机信息管理、计算机信息及网络、计算机信息应用、计算机信息与网络、计算机音乐制作、计算机应用、计算机应用管理、计算机应用基础、计算机应用及安全管理、计算机应用及管理、计算机应用及会计、计算机应用及外设维修、计算机应用及网络、计算机应用技术、计算机应用软件、计算机应用与管理、计算机应用与技术、计算机应用与维护、计算机应用与维护技术、计算机应用与维修、计算</w:t>
      </w:r>
      <w:r w:rsidRPr="002C41FD">
        <w:rPr>
          <w:rFonts w:ascii="仿宋_GB2312" w:eastAsia="仿宋_GB2312" w:hint="eastAsia"/>
          <w:sz w:val="28"/>
          <w:szCs w:val="28"/>
        </w:rPr>
        <w:lastRenderedPageBreak/>
        <w:t>机硬件、计算机硬件与外设、计算机游戏开发、计算机与经济管理、计算机与通信、计算机与信息管理、计算机与信息科学、计算机与应用、计算机运用、计算机运用及维护技术、计算机运用技术、计算机运用与管理、计算机运用与维护、计算机组装与维修、经济计算机管理、经济信息管理与计算机应用、科技防卫、可视化编程、可视化程序设计、空间信息与数字技术、嵌入式技术与应用、软件测试、软件测试技术、软件工程、软件技术、软件开发、软件开发技术、软件开发与项目管理、软件与信息服务、三维动画设计、数据库、数据库管理、数据库技术、数据库应用及信息管理、数据通信与网络系统、数字媒体、数字媒体技术、数字媒体应用技术、数字游戏设计、数字展示技术、图形图像制作、网络工程、网络构建、网络构建技术、网络构建与管理维护、网络管理与维护、网络技术、网络技术与技术处理、网络技术与信息处理、网络系统安全、网络系统管理、网络与信息安全、网站规划与开发技术、微机应用、微型计算机及应用、物联网工程、信息安全、信息安全工程、信息安全技术、信息安全与管理、信息处理与自动化、信息管理与服务、信息管理与计算机、信息管理与信息系统、信息与计算机科学、移动设备应用开发、移动应用开发、应用软件工程、游戏软件、云计算技术与应用、智能科学与技术。</w:t>
      </w:r>
    </w:p>
    <w:p w:rsidR="00824BF9" w:rsidRPr="006013E8" w:rsidRDefault="006013E8" w:rsidP="006013E8">
      <w:pPr>
        <w:ind w:firstLineChars="196" w:firstLine="551"/>
      </w:pPr>
      <w:r w:rsidRPr="002C41FD">
        <w:rPr>
          <w:rFonts w:ascii="仿宋_GB2312" w:eastAsia="仿宋_GB2312" w:hint="eastAsia"/>
          <w:b/>
          <w:sz w:val="28"/>
          <w:szCs w:val="28"/>
        </w:rPr>
        <w:t>建筑土木工程及管理类</w:t>
      </w:r>
      <w:r w:rsidRPr="002C41FD">
        <w:rPr>
          <w:rFonts w:ascii="仿宋_GB2312" w:eastAsia="仿宋_GB2312" w:hint="eastAsia"/>
          <w:sz w:val="28"/>
          <w:szCs w:val="28"/>
        </w:rPr>
        <w:t>：城市地下空间工程、城市规划、城市规划与设计、城市燃气工程、城市燃气工程技术、城市信息化管理、城乡规划、城乡规划管理、城乡规划学、城乡区域规划与管理、城镇供水、城镇规划、城镇规划建设、城镇建设、城镇建设规划、城镇建设</w:t>
      </w:r>
      <w:r w:rsidRPr="002C41FD">
        <w:rPr>
          <w:rFonts w:ascii="仿宋_GB2312" w:eastAsia="仿宋_GB2312" w:hint="eastAsia"/>
          <w:sz w:val="28"/>
          <w:szCs w:val="28"/>
        </w:rPr>
        <w:lastRenderedPageBreak/>
        <w:t>与规划、村镇建设与管理、道路桥梁工程技术、道路桥梁与渡河工程、道路与桥梁、道路与桥梁工程、地下工程与隧道工程、地下工程与隧道工程技术、地下与隧道工程技术、防灾减灾工程及防护工程、房地产和建筑管理、房地产检测与估价、房地产经营与管理、房屋建筑工程、风景园林、风景园林设计、风景园林学、给排水、给排水工程、给排水工程技术、给排水科学与工程、给排水与采暖通风工程、给水排水工程、工程监理、工程建筑管理、工程项目管理、工程预算管理、工程造价预算、工程造价、工程指挥、工程质量监督与管理、工业设备安装工程技术、工业与民用建筑、工业与民用建筑工程、公路桥梁、公路桥梁设计、公路与城市道路工程、公路与桥梁、供热、供燃气、通风及空调工程、供热通风与空调工程、供热通风与空调工程技术、供热通风与卫生工程技术、古建筑工程技术、古建筑维修与管理、环境卫生工程技术、机电安装工程、基础工程技术、建设工程管理、建设工程监理、建设项目信息化管理、建筑、建筑电气工程、建筑电气工程技术、建筑电气与智能化、建筑动画与模型制作、建筑钢结构工程技术、建筑工程、建筑工程管理、建筑工程技术、建筑工程监理、建筑工程教育、建筑工程结构检测、建筑工程施工技术、建筑工程施工与管理、建筑工程项目管理、建筑工程造价管理、建筑环境与能源工程、建筑环境与能源应用工程、建筑环境与设备工程、建筑技术科学、建筑节能技术与工程、建筑经济管理、建筑历史与理论、建筑设备工程技术、建筑设计、建筑设计及其理论、建筑设计技术、建筑设施智能技术、建筑施工技术与管理、建筑施工与管理、建筑室内设计、</w:t>
      </w:r>
      <w:r w:rsidRPr="002C41FD">
        <w:rPr>
          <w:rFonts w:ascii="仿宋_GB2312" w:eastAsia="仿宋_GB2312" w:hint="eastAsia"/>
          <w:sz w:val="28"/>
          <w:szCs w:val="28"/>
        </w:rPr>
        <w:lastRenderedPageBreak/>
        <w:t>建筑水电、建筑水电工程、建筑水电技术、建筑水电设备安装、建筑水电设备工程、建筑学、建筑与土木工程、建筑与土木工程领域、建筑智能化、建筑智能化工程技术、建筑装饰工程技术、建筑装饰技术、交通土建工程、结构工程、景观建筑设计、景观设计、景观学、历史建筑保护工程、楼宇智能化工程技术、桥梁及结构工程、桥梁与隧道工程、涉外建筑工程、市政工程、市政工程技术、市政工程施工、土木工程、土木工程检测技术、土木工程教育、土木工程项目管理、土木与环境工程、岩土工程、园林工程技术、园林景观设计、中国古建筑工程技术。</w:t>
      </w:r>
    </w:p>
    <w:sectPr w:rsidR="00824BF9" w:rsidRPr="006013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4BF9" w:rsidRDefault="00824BF9" w:rsidP="006013E8">
      <w:r>
        <w:separator/>
      </w:r>
    </w:p>
  </w:endnote>
  <w:endnote w:type="continuationSeparator" w:id="1">
    <w:p w:rsidR="00824BF9" w:rsidRDefault="00824BF9" w:rsidP="006013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4BF9" w:rsidRDefault="00824BF9" w:rsidP="006013E8">
      <w:r>
        <w:separator/>
      </w:r>
    </w:p>
  </w:footnote>
  <w:footnote w:type="continuationSeparator" w:id="1">
    <w:p w:rsidR="00824BF9" w:rsidRDefault="00824BF9" w:rsidP="006013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13E8"/>
    <w:rsid w:val="006013E8"/>
    <w:rsid w:val="00824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3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013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013E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013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013E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998</Words>
  <Characters>5695</Characters>
  <Application>Microsoft Office Word</Application>
  <DocSecurity>0</DocSecurity>
  <Lines>47</Lines>
  <Paragraphs>13</Paragraphs>
  <ScaleCrop>false</ScaleCrop>
  <Company>Microsoft</Company>
  <LinksUpToDate>false</LinksUpToDate>
  <CharactersWithSpaces>6680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</cp:revision>
  <dcterms:created xsi:type="dcterms:W3CDTF">2020-09-10T07:55:00Z</dcterms:created>
  <dcterms:modified xsi:type="dcterms:W3CDTF">2020-09-10T07:55:00Z</dcterms:modified>
</cp:coreProperties>
</file>