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40"/>
        <w:gridCol w:w="866"/>
        <w:gridCol w:w="778"/>
        <w:gridCol w:w="765"/>
        <w:gridCol w:w="841"/>
        <w:gridCol w:w="2311"/>
        <w:gridCol w:w="1179"/>
        <w:gridCol w:w="728"/>
        <w:gridCol w:w="816"/>
        <w:gridCol w:w="1078"/>
        <w:gridCol w:w="1751"/>
        <w:gridCol w:w="1332"/>
        <w:gridCol w:w="7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tblCellSpacing w:w="0" w:type="dxa"/>
        </w:trPr>
        <w:tc>
          <w:tcPr>
            <w:tcW w:w="0" w:type="auto"/>
            <w:gridSpan w:val="12"/>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2020年南宁市武鸣区免笔试公开招聘中小学教师岗位计划表</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0" w:hRule="atLeast"/>
          <w:tblCellSpacing w:w="0" w:type="dxa"/>
        </w:trPr>
        <w:tc>
          <w:tcPr>
            <w:tcW w:w="0" w:type="auto"/>
            <w:gridSpan w:val="13"/>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                                                                                               咨询电话：   0771-6224125  苏老师、 陆老师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vMerge w:val="restart"/>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岗位序号</w:t>
            </w:r>
          </w:p>
        </w:tc>
        <w:tc>
          <w:tcPr>
            <w:tcW w:w="0" w:type="auto"/>
            <w:vMerge w:val="restart"/>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招聘单位</w:t>
            </w:r>
          </w:p>
        </w:tc>
        <w:tc>
          <w:tcPr>
            <w:tcW w:w="0" w:type="auto"/>
            <w:vMerge w:val="restart"/>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招聘岗位名称</w:t>
            </w:r>
          </w:p>
        </w:tc>
        <w:tc>
          <w:tcPr>
            <w:tcW w:w="0" w:type="auto"/>
            <w:vMerge w:val="restart"/>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用人方式</w:t>
            </w:r>
          </w:p>
        </w:tc>
        <w:tc>
          <w:tcPr>
            <w:tcW w:w="0" w:type="auto"/>
            <w:vMerge w:val="restart"/>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招聘人数</w:t>
            </w:r>
          </w:p>
        </w:tc>
        <w:tc>
          <w:tcPr>
            <w:tcW w:w="0" w:type="auto"/>
            <w:gridSpan w:val="7"/>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招聘岗位资格条件</w:t>
            </w:r>
          </w:p>
        </w:tc>
        <w:tc>
          <w:tcPr>
            <w:tcW w:w="0" w:type="auto"/>
            <w:vMerge w:val="restart"/>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vMerge w:val="continue"/>
            <w:shd w:val="clear"/>
            <w:tcMar>
              <w:top w:w="15" w:type="dxa"/>
              <w:left w:w="15" w:type="dxa"/>
              <w:bottom w:w="15" w:type="dxa"/>
              <w:right w:w="15" w:type="dxa"/>
            </w:tcMar>
            <w:vAlign w:val="center"/>
          </w:tcPr>
          <w:p>
            <w:pPr>
              <w:rPr>
                <w:rFonts w:hint="eastAsia" w:ascii="微软雅黑" w:hAnsi="微软雅黑" w:eastAsia="微软雅黑" w:cs="微软雅黑"/>
                <w:color w:val="333333"/>
                <w:sz w:val="21"/>
                <w:szCs w:val="21"/>
              </w:rPr>
            </w:pPr>
          </w:p>
        </w:tc>
        <w:tc>
          <w:tcPr>
            <w:tcW w:w="0" w:type="auto"/>
            <w:vMerge w:val="continue"/>
            <w:shd w:val="clear"/>
            <w:tcMar>
              <w:top w:w="15" w:type="dxa"/>
              <w:left w:w="15" w:type="dxa"/>
              <w:bottom w:w="15" w:type="dxa"/>
              <w:right w:w="15" w:type="dxa"/>
            </w:tcMar>
            <w:vAlign w:val="center"/>
          </w:tcPr>
          <w:p>
            <w:pPr>
              <w:rPr>
                <w:rFonts w:hint="eastAsia" w:ascii="微软雅黑" w:hAnsi="微软雅黑" w:eastAsia="微软雅黑" w:cs="微软雅黑"/>
                <w:color w:val="333333"/>
                <w:sz w:val="21"/>
                <w:szCs w:val="21"/>
              </w:rPr>
            </w:pPr>
          </w:p>
        </w:tc>
        <w:tc>
          <w:tcPr>
            <w:tcW w:w="0" w:type="auto"/>
            <w:vMerge w:val="continue"/>
            <w:shd w:val="clear"/>
            <w:tcMar>
              <w:top w:w="15" w:type="dxa"/>
              <w:left w:w="15" w:type="dxa"/>
              <w:bottom w:w="15" w:type="dxa"/>
              <w:right w:w="15" w:type="dxa"/>
            </w:tcMar>
            <w:vAlign w:val="center"/>
          </w:tcPr>
          <w:p>
            <w:pPr>
              <w:rPr>
                <w:rFonts w:hint="eastAsia" w:ascii="微软雅黑" w:hAnsi="微软雅黑" w:eastAsia="微软雅黑" w:cs="微软雅黑"/>
                <w:color w:val="333333"/>
                <w:sz w:val="21"/>
                <w:szCs w:val="21"/>
              </w:rPr>
            </w:pPr>
          </w:p>
        </w:tc>
        <w:tc>
          <w:tcPr>
            <w:tcW w:w="0" w:type="auto"/>
            <w:vMerge w:val="continue"/>
            <w:shd w:val="clear"/>
            <w:tcMar>
              <w:top w:w="15" w:type="dxa"/>
              <w:left w:w="15" w:type="dxa"/>
              <w:bottom w:w="15" w:type="dxa"/>
              <w:right w:w="15" w:type="dxa"/>
            </w:tcMar>
            <w:vAlign w:val="center"/>
          </w:tcPr>
          <w:p>
            <w:pPr>
              <w:rPr>
                <w:rFonts w:hint="eastAsia" w:ascii="微软雅黑" w:hAnsi="微软雅黑" w:eastAsia="微软雅黑" w:cs="微软雅黑"/>
                <w:color w:val="333333"/>
                <w:sz w:val="21"/>
                <w:szCs w:val="21"/>
              </w:rPr>
            </w:pPr>
          </w:p>
        </w:tc>
        <w:tc>
          <w:tcPr>
            <w:tcW w:w="0" w:type="auto"/>
            <w:vMerge w:val="continue"/>
            <w:shd w:val="clear"/>
            <w:tcMar>
              <w:top w:w="15" w:type="dxa"/>
              <w:left w:w="15" w:type="dxa"/>
              <w:bottom w:w="15" w:type="dxa"/>
              <w:right w:w="15" w:type="dxa"/>
            </w:tcMar>
            <w:vAlign w:val="center"/>
          </w:tcPr>
          <w:p>
            <w:pPr>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专业要求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学历</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学位</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是否全日制普通高等教育</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年龄</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职称或职业资格</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其他条件</w:t>
            </w:r>
          </w:p>
        </w:tc>
        <w:tc>
          <w:tcPr>
            <w:tcW w:w="0" w:type="auto"/>
            <w:vMerge w:val="continue"/>
            <w:shd w:val="clear"/>
            <w:tcMar>
              <w:top w:w="15" w:type="dxa"/>
              <w:left w:w="15" w:type="dxa"/>
              <w:bottom w:w="15" w:type="dxa"/>
              <w:right w:w="15" w:type="dxa"/>
            </w:tcM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blCellSpacing w:w="0" w:type="dxa"/>
        </w:trPr>
        <w:tc>
          <w:tcPr>
            <w:tcW w:w="0" w:type="auto"/>
            <w:gridSpan w:val="3"/>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合计</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200</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40"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南宁市武鸣区民族中学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初中语文教师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4</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教育学，中文教育，汉语言文学教育，汉语言文学，汉语言，对外汉语，语言学，中国语言文化，中国语言文学，汉语国际教育，中文应用</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本科以上(含本科)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学士以上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2020届高校毕业生及2018届、2019届择业期内未落实工作单位的高校毕业生</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2</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南宁市武鸣区民族中学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初中数学教师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教育学，数学与应用数学，数理基础科学，应用数学，计算数学及其应用软件，数学，信息与计算科学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本科以上(含本科)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学士以上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2020届高校毕业生及2018届、2019届择业期内未落实工作单位的高校毕业生</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3</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南宁市武鸣区民族中学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初中英语教师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英语，商务英语，翻译，英语语言文学，英语笔译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本科以上(含本科)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学士以上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2020届高校毕业生及2018届、2019届择业期内未落实工作单位的高校毕业生</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4</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南宁市武鸣区民族中学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初中物理教师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物理学，应用物理学，物理学教育，原子核物理学及核技术，核物理</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本科以上(含本科)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学士以上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2020届高校毕业生及2018届、2019届择业期内未落实工作单位的高校毕业生</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5</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南宁市武鸣区民族中学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初中化学教师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化学，化学生物学，分子科学与工程，应用化学，能源化学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本科以上(含本科)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学士以上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2020届高校毕业生及2018届、2019届择业期内未落实工作单位的高校毕业生</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6</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南宁市武鸣区民族中学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初中思想政治教师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政治学理论，马克思主义理论与思想政治教育，政治学与行政学，国际政治，思想政治教育，国际政治经济学，政治学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本科以上(含本科)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学士以上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2020届高校毕业生及2018届、2019届择业期内未落实工作单位的高校毕业生</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7</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南宁市武鸣区民族中学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初中历史教师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历史学，世界历史，考古学，博物馆学，文物保护技术，文物与博物馆学，世界史，文化遗产</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本科以上(含本科)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学士以上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2020届高校毕业生及2018届、2019届择业期内未落实工作单位的高校毕业生</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8</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南宁市武鸣区民族中学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初中美术教师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艺术教育，环境设计，绘画，雕塑，美术学，艺术设计学，艺术设计，艺术学，中国画，工艺美术学，工艺美术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本科以上(含本科)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学士以上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2020届高校毕业生及2018届、2019届择业期内未落实工作单位的高校毕业生</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50"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9</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南宁市武鸣区民族中学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初中音乐教师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艺术教育，舞蹈表演与教育，舞蹈表演，音乐学，音乐表演，舞蹈学，舞蹈编导，表演，指挥，舞蹈教育，播音与主持，播音与主持艺术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本科以上(含本科)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学士以上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2020届高校毕业生及2018届、2019届择业期内未落实工作单位的高校毕业生</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0"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10</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南宁市武鸣区民族中学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初中体育教师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2</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体育教育，运动训练，社会体育，运动人体科学，民族传统体育，体育管理，社会体育指导与管理， 武术与民族传统教育，武术与民族传统体育</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本科以上(含本科)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学士以上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2020届高校毕业生及2018届、2019届择业期内未落实工作单位的高校毕业生</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南宁市武鸣区民族中学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初中心理健康教师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2</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心理学，应用心理学，临床心理学，医学心理学，社会心理学，心理咨询</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本科以上(含本科)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学士以上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2020届高校毕业生及2018届、2019届择业期内未落实工作单位的高校毕业生</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0"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12</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南宁市武鸣区实验学校</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初中语文教师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教育学，中文教育，汉语言文学教育，汉语言文学，汉语言，对外汉语，语言学，中国语言文化，中国语言文学，汉语国际教育，中文应用</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本科以上(含本科)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学士以上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2020届高校毕业生及2018届、2019届择业期内未落实工作单位的高校毕业生</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13</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南宁市武鸣区实验学校</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初中数学教师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教育学，数学与应用数学，数理基础科学，应用数学，计算数学及其应用软件，数学，信息与计算科学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本科以上(含本科)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学士以上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2020届高校毕业生及2018届、2019届择业期内未落实工作单位的高校毕业生</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14</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南宁市武鸣区实验学校</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初中物理教师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物理学，应用物理学，物理学教育，原子核物理学及核技术，核物理</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本科以上(含本科)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学士以上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2020届高校毕业生及2018届、2019届择业期内未落实工作单位的高校毕业生</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15</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南宁市武鸣区实验学校</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初中化学教师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化学，化学生物学，分子科学与工程，应用化学，能源化学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本科以上(含本科)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学士以上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2020届高校毕业生及2018届、2019届择业期内未落实工作单位的高校毕业生</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16</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南宁市武鸣区实验学校</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初中历史教师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历史学，世界历史，考古学，博物馆学，文物保护技术，文物与博物馆学，世界史，文化遗产</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本科以上(含本科)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学士以上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2020届高校毕业生及2018届、2019届择业期内未落实工作单位的高校毕业生</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0"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17</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南宁市武鸣区实验学校</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初中地理教师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地理科学，地理信息系统，地理学，地理学教育，自然地理与资源环境，地理信息技术，地理信息系统科学，地理信息系统技术，地理信息科学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本科以上(含本科)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学士以上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2020届高校毕业生及2018届、2019届择业期内未落实工作单位的高校毕业生</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南宁市武鸣区实验学校</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初中生物教师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生物科学，生物技术，生物信息学，生物信息技术，生物科学与生物技术，植物生物技术，动物生物技术，生物资源科学，生物安全，生物工程</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本科以上(含本科)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学士以上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2020届高校毕业生及2018届、2019届择业期内未落实工作单位的高校毕业生</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19</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南宁市武鸣区实验学校</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初中美术教师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艺术教育，环境设计，绘画，雕塑，美术学，艺术设计学，艺术设计，艺术学，中国画，工艺美术学，工艺美术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本科以上(含本科)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学士以上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2020届高校毕业生及2018届、2019届择业期内未落实工作单位的高校毕业生</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0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20</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南宁市武鸣区实验学校</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小学语文教师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2</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教育学，中文教育，汉语言文学教育，汉语言文学，汉语言，对外汉语，语言学，中国语言文化，中国语言文学，汉语国际教育，小学教育</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本科以上(含本科)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学士以上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2020届高校毕业生及2018届、2019届择业期内未落实工作单位的高校毕业生</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6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21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南宁市武鸣区实验学校</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小学数学教师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2</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教育学，小学教育，数学与应用数学，数理基础科学，应用数学，计算数学及其应用软件，数学，信息与计算科学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本科以上(含本科)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学士以上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2020届高校毕业生及2018届、2019届择业期内未落实工作单位的高校毕业生</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22</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南宁市武鸣区实验学校</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小学英语教师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英语，商务英语，翻译，英语语言文学，英语笔译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本科以上(含本科)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学士以上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2020届高校毕业生及2018届、2019届择业期内未落实工作单位的高校毕业生</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23</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南宁市武鸣区城厢镇中心学校</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初中数学教师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教育学，数学与应用数学，数理基础科学，应用数学，计算数学及其应用软件，数学，信息与计算科学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本科以上(含本科)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学士以上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2020届高校毕业生及2018届、2019届择业期内未落实工作单位的高校毕业生</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24</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南宁市武鸣区城厢镇中心学校</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初中英语教师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英语，商务英语，翻译，英语语言文学，英语笔译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本科以上(含本科)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学士以上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2020届高校毕业生及2018届、2019届择业期内未落实工作单位的高校毕业生</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25</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南宁市武鸣区城厢镇中心学校</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初中物理教师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物理学，应用物理学，物理学教育，原子核物理学及核技术，核物理</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本科以上(含本科)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学士以上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2020届高校毕业生及2018届、2019届择业期内未落实工作单位的高校毕业生</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26</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南宁市武鸣区城厢镇中心学校</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初中化学教师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化学，化学生物学，分子科学与工程，应用化学，能源化学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本科以上(含本科)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学士以上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2020届高校毕业生及2018届、2019届择业期内未落实工作单位的高校毕业生</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0"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27</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南宁市武鸣区城厢镇中心学校</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初中体育教师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体育教育，运动训练，社会体育，运动人体科学，民族传统体育，体育管理，社会体育指导与管理， 武术与民族传统教育，武术与民族传统体育</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本科以上(含本科)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学士以上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2020届高校毕业生及2018届、2019届择业期内未落实工作单位的高校毕业生</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28</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南宁市武鸣区城厢镇第二初级中学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初中数学教师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教育学，数学与应用数学，数理基础科学，应用数学，计算数学及其应用软件，数学，信息与计算科学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本科以上(含本科)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学士以上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2020届高校毕业生及2018届、2019届择业期内未落实工作单位的高校毕业生</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29</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南宁市武鸣区城厢镇第二初级中学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初中英语教师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英语，商务英语，翻译，英语语言文学，英语笔译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本科以上(含本科)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学士以上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2020届高校毕业生及2018届、2019届择业期内未落实工作单位的高校毕业生</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30</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南宁市武鸣区城厢镇第二初级中学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初中物理教师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物理学，应用物理学，物理学教育，原子核物理学及核技术，核物理</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本科以上(含本科)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学士以上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2020届高校毕业生及2018届、2019届择业期内未落实工作单位的高校毕业生</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31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南宁市武鸣区城厢镇第二初级中学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初中化学教师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化学，化学生物学，分子科学与工程，应用化学，能源化学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本科以上(含本科)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学士以上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2020届高校毕业生及2018届、2019届择业期内未落实工作单位的高校毕业生</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32</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南宁市武鸣区城厢镇第二初级中学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初中历史教师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历史学，世界历史，考古学，博物馆学，文物保护技术，文物与博物馆学，世界史，文化遗产</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本科以上(含本科)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学士以上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2020届高校毕业生及2018届、2019届择业期内未落实工作单位的高校毕业生</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2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33</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南宁市武鸣区城厢镇第三初级中学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初中语文教师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2</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教育学，中文教育，汉语言文学教育，汉语言文学，汉语言，对外汉语，语言学，中国语言文化，中国语言文学，汉语国际教育，中文应用</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本科以上(含本科)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学士以上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2020届高校毕业生及2018届、2019届择业期内未落实工作单位的高校毕业生</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34</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南宁市武鸣区城厢镇第三初级中学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初中数学教师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2</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教育学，数学与应用数学，数理基础科学，应用数学，计算数学及其应用软件，数学，信息与计算科学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本科以上(含本科)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学士以上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2020届高校毕业生及2018届、2019届择业期内未落实工作单位的高校毕业生</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35</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南宁市武鸣区城厢镇第三初级中学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初中英语教师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英语，商务英语，翻译，英语语言文学，英语笔译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本科以上(含本科)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学士以上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2020届高校毕业生及2018届、2019届择业期内未落实工作单位的高校毕业生</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7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36</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南宁市武鸣区城厢镇第一小学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小学语文教师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教育学，中文教育，汉语言文学教育，汉语言文学，汉语言，对外汉语，语言学，中国语言文化，中国语言文学，汉语国际教育，小学教育</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本科以上(含本科)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学士以上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2020届高校毕业生及2018届、2019届择业期内未落实工作单位的高校毕业生</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37</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南宁市武鸣区城厢镇第一小学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小学数学教师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2</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教育学，小学教育，数学与应用数学，数理基础科学，应用数学，计算数学及其应用软件，数学，信息与计算科学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本科以上(含本科)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学士以上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2020届高校毕业生及2018届、2019届择业期内未落实工作单位的高校毕业生</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30"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38</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南宁市武鸣区城厢镇第二小学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小学语文教师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教育学，中文教育，汉语言文学教育，汉语言文学，汉语言，对外汉语，语言学，中国语言文化，中国语言文学，汉语国际教育，小学教育</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本科以上(含本科)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学士以上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2020届高校毕业生及2018届、2019届择业期内未落实工作单位的高校毕业生</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4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39</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南宁市武鸣区城厢镇第三小学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小学语文教师一</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7</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教育学，中文教育，汉语言文学教育，汉语言文学，汉语言，对外汉语，语言学，中国语言文化，中国语言文学，汉语国际教育，小学教育</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本科以上(含本科)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学士以上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2020届高校毕业生及2018届、2019届择业期内未落实工作单位的高校毕业生</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40</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南宁市武鸣区城厢镇第三小学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小学语文教师二</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6</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中文教育，汉语言文学教育，汉语言文学，汉语言，对外汉语，语言学，中国语言文化，中国语言文学，汉语国际教育</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本科以上(含本科)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学士以上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2020届高校毕业生及2018届、2019届择业期内未落实工作单位的高校毕业生</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41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南宁市武鸣区城厢镇第三小学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小学数学教师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6</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教育学，小学教育，数学与应用数学，数理基础科学，应用数学，计算数学及其应用软件，数学，信息与计算科学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本科以上(含本科)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学士以上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2020届高校毕业生及2018届、2019届择业期内未落实工作单位的高校毕业生</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42</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南宁市武鸣区城厢镇第三小学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小学思想品德教师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政治学理论，马克思主义理论与思想政治教育，政治学与行政学，国际政治，思想政治教育，国际政治经济学，政治学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本科以上(含本科)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学士以上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2020届高校毕业生及2018届、2019届择业期内未落实工作单位的高校毕业生</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43</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南宁市武鸣区城厢镇第三小学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小学美术教师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艺术教育，环境设计，绘画，雕塑，美术学，艺术设计学，艺术设计，艺术学，中国画，工艺美术学，工艺美术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本科以上(含本科)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学士以上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2020届高校毕业生及2018届、2019届择业期内未落实工作单位的高校毕业生</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0"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44</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南宁市武鸣区城厢镇第三小学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小学音乐教师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2</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艺术教育，舞蹈表演与教育，舞蹈表演，音乐学，音乐表演，舞蹈学，舞蹈编导，表演，指挥，舞蹈教育，播音与主持，播音与主持艺术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本科以上(含本科)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学士以上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2020届高校毕业生及2018届、2019届择业期内未落实工作单位的高校毕业生</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0"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45</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南宁市武鸣区城厢镇第三小学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小学体育教师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3</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体育教育，运动训练，社会体育，运动人体科学，民族传统体育，体育管理，社会体育指导与管理， 武术与民族传统教育，武术与民族传统体育</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本科以上(含本科)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学士以上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2020届高校毕业生及2018届、2019届择业期内未落实工作单位的高校毕业生</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76"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46</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南宁市武鸣区城厢镇第三小学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小学信息技术教师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教育技术学，计算机教育，计算机科学，计算机技术，计算机科学技术，计算机信息科学，计算机信息工程，计算机信息技术，计算机信息管理，计算机信息与管理，计算机信息应用，计算机管理，计算机应用，计算机应用技术，计算机多媒体技术，信息安全，信息与计算机科学，计算机科学与技术，数字媒体技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本科以上(含本科)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学士以上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2020届高校毕业生及2018届、2019届择业期内未落实工作单位的高校毕业生</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30"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47</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南宁市武鸣区标营新区小学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小学语文教师一</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4</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教育学，中文教育，汉语言文学教育，汉语言文学，汉语言，对外汉语，语言学，中国语言文化，中国语言文学，汉语国际教育，小学教育</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本科以上(含本科)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学士以上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2020届高校毕业生及2018届、2019届择业期内未落实工作单位的高校毕业生</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0"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48</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南宁市武鸣区标营新区小学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小学语文教师二</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3</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教育学，中文教育，汉语言文学教育，汉语言文学，汉语言，对外汉语，语言学，中国语言文化，中国语言文学，汉语国际教育</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本科以上(含本科)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学士以上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2020届高校毕业生及2018届、2019届择业期内未落实工作单位的高校毕业生</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49</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南宁市武鸣区标营新区小学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小学数学教师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2</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教育学，小学教育，数学与应用数学，数理基础科学，应用数学，计算数学及其应用软件，数学，信息与计算科学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本科以上(含本科)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学士以上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2020届高校毕业生及2018届、2019届择业期内未落实工作单位的高校毕业生</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50</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南宁市武鸣区标营新区小学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小学美术教师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艺术教育，环境设计，绘画，雕塑，美术学，艺术设计学，艺术设计，艺术学，中国画，工艺美术学，工艺美术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本科以上(含本科)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学士以上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2020届高校毕业生及2018届、2019届择业期内未落实工作单位的高校毕业生</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51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南宁市武鸣区城厢镇红岭小学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小学语文教师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4</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教育学，中文教育，汉语言文学教育，汉语言文学，汉语言，对外汉语，语言学，中国语言文化，中国语言文学，汉语国际教育，小学教育</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本科以上(含本科)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学士以上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2020届高校毕业生及2018届、2019届择业期内未落实工作单位的高校毕业生</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52</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南宁市武鸣区城厢镇红岭小学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小学数学教师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4</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教育学，小学教育，数学与应用数学，数理基础科学，应用数学，计算数学及其应用软件，数学，信息与计算科学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本科以上(含本科)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学士以上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2020届高校毕业生及2018届、2019届择业期内未落实工作单位的高校毕业生</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53</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南宁市武鸣区城厢镇红岭小学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小学英语教师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英语，商务英语，翻译，英语语言文学，英语笔译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本科以上(含本科)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学士以上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2020届高校毕业生及2018届、2019届择业期内未落实工作单位的高校毕业生</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54</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南宁市武鸣区城厢镇红岭小学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小学美术教师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艺术教育，环境设计，绘画，雕塑，美术学，艺术设计学，艺术设计，艺术学，中国画，工艺美术学，工艺美术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本科以上(含本科)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学士以上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2020届高校毕业生及2018届、2019届择业期内未落实工作单位的高校毕业生</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55</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南宁市武鸣区城厢镇第四小学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小学语文教师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教育学，中文教育，汉语言文学教育，汉语言文学，汉语言，对外汉语，语言学，中国语言文化，中国语言文学，汉语国际教育，小学教育</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本科以上(含本科)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学士以上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2020届高校毕业生及2018届、2019届择业期内未落实工作单位的高校毕业生</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56</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南宁市武鸣区城厢镇第四小学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小学英语教师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英语，商务英语，翻译，英语语言文学，英语笔译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本科以上(含本科)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学士以上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2020届高校毕业生及2018届、2019届择业期内未落实工作单位的高校毕业生</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57</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南宁市武鸣区城厢镇第四小学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小学音乐教师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艺术教育，舞蹈表演与教育，舞蹈表演，音乐学，音乐表演，舞蹈学，舞蹈编导，表演，指挥，舞蹈教育，播音与主持，播音与主持艺术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本科以上(含本科)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学士以上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2020届高校毕业生及2018届、2019届择业期内未落实工作单位的高校毕业生</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58</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南宁市武鸣区城厢镇第五小学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小学语文教师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教育学，中文教育，汉语言文学教育，汉语言文学，汉语言，对外汉语，语言学，中国语言文化，中国语言文学，汉语国际教育，小学教育</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本科以上(含本科)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学士以上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2020届高校毕业生及2018届、2019届择业期内未落实工作单位的高校毕业生</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59</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南宁市武鸣区城厢镇第五小学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小学美术教师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艺术教育，环境设计，绘画，雕塑，美术学，艺术设计学，艺术设计，艺术学，中国画，工艺美术学，工艺美术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本科以上(含本科)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学士以上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2020届高校毕业生及2018届、2019届择业期内未落实工作单位的高校毕业生</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60</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南宁市武鸣区城厢镇第六小学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小学美术教师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艺术教育，环境设计，绘画，雕塑，美术学，艺术设计学，艺术设计，艺术学，中国画，工艺美术学，工艺美术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本科以上(含本科)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学士以上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2020届高校毕业生及2018届、2019届择业期内未落实工作单位的高校毕业生</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8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61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南宁市武鸣区城厢镇第六小学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小学音乐教师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艺术教育，舞蹈表演与教育，舞蹈表演，音乐学，音乐表演，舞蹈学，舞蹈编导，表演，指挥，舞蹈教育，播音与主持，播音与主持艺术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本科以上(含本科)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学士以上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2020届高校毕业生及2018届、2019届择业期内未落实工作单位的高校毕业生</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0"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62</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南宁市武鸣区城厢镇第六小学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小学体育教师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体育教育，运动训练，社会体育，运动人体科学，民族传统体育，体育管理，社会体育指导与管理， 武术与民族传统教育，武术与民族传统体育</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本科以上(含本科)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学士以上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2020届高校毕业生及2018届、2019届择业期内未落实工作单位的高校毕业生</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20"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63</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南宁市武鸣区城厢镇城东小学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小学语文教师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3</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教育学，中文教育，汉语言文学教育，汉语言文学，汉语言，对外汉语，语言学，中国语言文化，中国语言文学，汉语国际教育，小学教育</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本科以上(含本科)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学士以上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2020届高校毕业生及2018届、2019届择业期内未落实工作单位的高校毕业生</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64</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南宁市武鸣区城厢镇城东小学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小学数学教师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教育学，小学教育，数学与应用数学，数理基础科学，应用数学，计算数学及其应用软件，数学，信息与计算科学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本科以上(含本科)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学士以上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2020届高校毕业生及2018届、2019届择业期内未落实工作单位的高校毕业生</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65</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南宁市武鸣区城厢镇城东小学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小学英语教师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英语，商务英语，翻译，英语语言文学，英语笔译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本科以上(含本科)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学士以上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2020届高校毕业生及2018届、2019届择业期内未落实工作单位的高校毕业生</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741"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66</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南宁市武鸣区城厢镇城东小学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小学信息技术教师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教育技术学，计算机教育，计算机科学，计算机技术，计算机科学技术，计算机信息科学，计算机信息工程，计算机信息技术，计算机信息管理，计算机信息与管理，计算机信息应用，计算机管理，计算机应用，计算机应用技术，计算机多媒体技术，信息安全，信息与计算机科学，计算机科学与技术，数字媒体技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本科以上(含本科)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学士以上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2020届高校毕业生及2018届、2019届择业期内未落实工作单位的高校毕业生</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67</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南宁市武鸣区城厢镇大同小学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小学英语教师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英语，商务英语，翻译，英语语言文学，英语笔译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本科以上(含本科)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学士以上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2020届高校毕业生及2018届、2019届择业期内未落实工作单位的高校毕业生</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68</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南宁市武鸣区城厢镇大同小学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小学美术教师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艺术教育，环境设计，绘画，雕塑，美术学，艺术设计学，艺术设计，艺术学，中国画，工艺美术学，工艺美术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本科以上(含本科)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学士以上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2020届高校毕业生及2018届、2019届择业期内未落实工作单位的高校毕业生</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69</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南宁市武鸣区城厢镇大梁小学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小学美术教师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艺术教育，环境设计，绘画，雕塑，美术学，艺术设计学，艺术设计，艺术学，中国画，工艺美术学，工艺美术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本科以上(含本科)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学士以上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2020届高校毕业生及2018届、2019届择业期内未落实工作单位的高校毕业生</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801"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70</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南宁市武鸣区城厢镇大梁小学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小学信息技术教师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教育技术学，计算机教育，计算机科学，计算机技术，计算机科学技术，计算机信息科学，计算机信息工程，计算机信息技术，计算机信息管理，计算机信息与管理，计算机信息应用，计算机管理，计算机应用，计算机应用技术，计算机多媒体技术，信息安全，信息与计算机科学，计算机科学与技术，数字媒体技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本科以上(含本科)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学士以上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2020届高校毕业生及2018届、2019届择业期内未落实工作单位的高校毕业生</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96"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71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南宁市武鸣区灵马镇中心学校</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初中语文教师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2</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教育学，中文教育，汉语言文学教育，汉语言文学，汉语言，对外汉语，语言学，中国语言文化，中国语言文学，汉语国际教育</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大学本科；如专业对口，且为武鸣区户籍或生源的，可放宽至师范教育类全日制专科毕业生</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18-35周岁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具有初中及以上语文学科教师资格证书和普通话水平测试二级乙等及以上证书（2020届高校毕业生及2018届、2019届届择业期内未落实工作单位的高校毕业生除外）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96"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72</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南宁市武鸣区灵马镇中心学校</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初中英语教师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2</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英语，商务英语，翻译，英语语言文学，英语笔译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大学本科；如专业对口，且为武鸣区户籍或生源的，可放宽至师范教育类全日制专科毕业生</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18-35周岁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具有初中及以上教师资格证书和普通话水平测试二级乙等及以上证书（2020届高校毕业生及2018届、2019届届择业期内未落实工作单位的高校毕业生除外）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96"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73</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南宁市武鸣区灵马镇中心学校</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初中历史教师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历史学，世界历史，考古学，博物馆学，文物保护技术，文物与博物馆学，世界史，文化遗产</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大学本科；如专业对口，且为武鸣区户籍或生源的，可放宽至师范教育类全日制专科毕业生</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18-35周岁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具有初中及以上历史学科教师资格证书和普通话水平测试二级乙等及以上证书（2020届高校毕业生及2018届、2019届届择业期内未落实工作单位的高校毕业生除外）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96"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74</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南宁市武鸣区灵马镇中心学校</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初中地理教师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地理科学，地理信息系统，地理学，地理学教育，自然地理与资源环境，地理信息技术，地理信息系统科学，地理信息系统技术，地理信息科学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大学本科；如专业对口，且为武鸣区户籍或生源的，可放宽至师范教育类全日制专科毕业生</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18-35周岁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具有初中及以上地理学科教师资格证书和普通话水平测试二级乙等及以上证书（2020届高校毕业生及2018届、2019届届择业期内未落实工作单位的高校毕业生除外）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96"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75</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南宁市武鸣区灵马镇第二初级中学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初中数学教师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教育学，数学与应用数学，数理基础科学，应用数学，计算数学及其应用软件，数学，信息与计算科学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大学本科；如专业对口，且为武鸣区户籍或生源的，可放宽至师范教育类全日制专科毕业生</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18-35周岁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具有初中及以上数学学科教师资格证书和普通话水平测试二级乙等及以上证书（2020届高校毕业生及2018届、2019届届择业期内未落实工作单位的高校毕业生除外）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96"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76</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南宁市武鸣区灵马镇第二初级中学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初中英语教师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英语，商务英语，翻译，英语语言文学，英语笔译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大学本科；如专业对口，且为武鸣区户籍或生源的，可放宽至师范教育类全日制专科毕业生</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18-35周岁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具有初中及以上教师资格证书和普通话水平测试二级乙等及以上证书（2020届高校毕业生及2018届、2019届届择业期内未落实工作单位的高校毕业生除外）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96"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77</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南宁市武鸣区灵马镇第二初级中学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初中思想政治教师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政治学理论，马克思主义理论与思想政治教育，政治学与行政学，国际政治，思想政治教育，国际政治经济学，政治学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大学本科；如专业对口，且为武鸣区户籍或生源的，可放宽至师范教育类全日制专科毕业生</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18-35周岁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具有初中及以上思想政治学科教师资格证书和普通话水平测试二级乙等及以上证书（2020届高校毕业生及2018届、2019届届择业期内未落实工作单位的高校毕业生除外）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96"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78</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南宁市武鸣区灵马镇第二初级中学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初中地理教师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地理科学，地理信息系统，地理学，地理学教育，自然地理与资源环境，地理信息技术，地理信息系统科学，地理信息系统技术，地理信息科学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大学本科；如专业对口，且为武鸣区户籍或生源的，可放宽至师范教育类全日制专科毕业生</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18-35周岁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具有初中及以上地理学科教师资格证书和普通话水平测试二级乙等及以上证书（2020届高校毕业生及2018届、2019届届择业期内未落实工作单位的高校毕业生除外）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96"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79</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南宁市武鸣区两江镇中心学校</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初中语文教师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教育学，中文教育，汉语言文学教育，汉语言文学，汉语言，对外汉语，语言学，中国语言文化，中国语言文学，汉语国际教育</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大学本科；如专业对口，且为武鸣区户籍或生源的，可放宽至师范教育类全日制专科毕业生</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18-35周岁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具有初中及以上语文学科教师资格证书和普通话水平测试二级乙等及以上证书（2020届高校毕业生及2018届、2019届届择业期内未落实工作单位的高校毕业生除外）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96"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80</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南宁市武鸣区两江镇中心学校</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初中数学教师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2</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教育学，数学与应用数学，数理基础科学，应用数学，计算数学及其应用软件，数学，信息与计算科学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大学本科；如专业对口，且为武鸣区户籍或生源的，可放宽至师范教育类全日制专科毕业生</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18-35周岁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具有初中及以上数学学科教师资格证书和普通话水平测试二级乙等及以上证书（2020届高校毕业生及2018届、2019届届择业期内未落实工作单位的高校毕业生除外）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96"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81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南宁市武鸣区两江镇中心学校</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初中英语教师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英语，商务英语，翻译，英语语言文学，英语笔译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大学本科；如专业对口，且为武鸣区户籍或生源的，可放宽至师范教育类全日制专科毕业生</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18-35周岁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具有初中及以上教师资格证书和普通话水平测试二级乙等及以上证书（2020届高校毕业生及2018届、2019届届择业期内未落实工作单位的高校毕业生除外）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96"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82</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南宁市武鸣区两江镇中心学校</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初中物理教师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物理学，应用物理学，物理学教育，原子核物理学及核技术，核物理</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大学本科；如专业对口，且为武鸣区户籍或生源的，可放宽至师范教育类全日制专科毕业生</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18-35周岁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具有初中及以上物理学科教师资格证书和普通话水平测试二级乙等及以上证书（2020届高校毕业生及2018届、2019届届择业期内未落实工作单位的高校毕业生除外）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96"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83</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南宁市武鸣区两江镇中心学校</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初中历史教师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历史学，世界历史，考古学，博物馆学，文物保护技术，文物与博物馆学，世界史，文化遗产</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大学本科；如专业对口，且为武鸣区户籍或生源的，可放宽至师范教育类全日制专科毕业生</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18-35周岁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具有初中及以上历史学科教师资格证书和普通话水平测试二级乙等及以上证书（2020届高校毕业生及2018届、2019届届择业期内未落实工作单位的高校毕业生除外）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96"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84</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南宁市武鸣区两江镇中心学校</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初中体育教师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2</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体育教育，运动训练，社会体育，运动人体科学，民族传统体育，体育管理，社会体育指导与管理， 武术与民族传统教育，武术与民族传统体育</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大学本科；如专业对口，且为武鸣区户籍或生源的，可放宽至师范教育类全日制专科毕业生</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18-35周岁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具有初中及以上体育学科教师资格证书和普通话水平测试二级乙等及以上证书（2020届高校毕业生及2018届、2019届届择业期内未落实工作单位的高校毕业生除外）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96"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85</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南宁市武鸣区马头镇中心学校</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初中语文教师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教育学，中文教育，汉语言文学教育，汉语言文学，汉语言，对外汉语，语言学，中国语言文化，中国语言文学，汉语国际教育</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大学本科；如专业对口，且为武鸣区户籍或生源的，可放宽至师范教育类全日制专科毕业生</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18-35周岁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具有初中及以上语文学科教师资格证书和普通话水平测试二级乙等及以上证书（2020届高校毕业生及2018届、2019届届择业期内未落实工作单位的高校毕业生除外）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96"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86</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南宁市武鸣区马头镇中心学校</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初中数学教师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2</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教育学，数学与应用数学，数理基础科学，应用数学，计算数学及其应用软件，数学，信息与计算科学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大学本科；如专业对口，且为武鸣区户籍或生源的，可放宽至师范教育类全日制专科毕业生</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18-35周岁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具有初中及以上数学学科教师资格证书和普通话水平测试二级乙等及以上证书（2020届高校毕业生及2018届、2019届届择业期内未落实工作单位的高校毕业生除外）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96"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87</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南宁市武鸣区马头镇中心学校</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初中英语教师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英语，商务英语，翻译，英语语言文学，英语笔译</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大学本科；如专业对口，且为武鸣区户籍或生源的，可放宽至师范教育类全日制专科毕业生</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18-35周岁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具有初中及以上教师资格证书和普通话水平测试二级乙等及以上证书（2020届高校毕业生及2018届、2019届届择业期内未落实工作单位的高校毕业生除外）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96"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88</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南宁市武鸣区马头镇中心学校</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初中思想政治教师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政治学理论，马克思主义理论与思想政治教育，政治学与行政学，国际政治，思想政治教育，国际政治经济学，政治学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大学本科；如专业对口，且为武鸣区户籍或生源的，可放宽至师范教育类全日制专科毕业生</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18-35周岁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具有初中及以上思想政治学科教师资格证书和普通话水平测试二级乙等及以上证书（2020届高校毕业生及2018届、2019届届择业期内未落实工作单位的高校毕业生除外）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96"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89</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南宁市武鸣区马头镇中心学校</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初中历史教师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历史学，世界历史，考古学，博物馆学，文物保护技术，文物与博物馆学，世界史，文化遗产</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大学本科；如专业对口，且为武鸣区户籍或生源的，可放宽至师范教育类全日制专科毕业生</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18-35周岁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具有初中及以上历史学科教师资格证书和普通话水平测试二级乙等及以上证书（2020届高校毕业生及2018届、2019届届择业期内未落实工作单位的高校毕业生除外）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96"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90</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南宁市武鸣区双桥镇腾翔初级中学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初中语文教师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2</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教育学，中文教育，汉语言文学教育，汉语言文学，汉语言，对外汉语，语言学，中国语言文化，中国语言文学，汉语国际教育</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大学本科；如专业对口，且为武鸣区户籍或生源的，可放宽至师范教育类全日制专科毕业生</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18-35周岁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具有初中及以上语文学科教师资格证书和普通话水平测试二级乙等及以上证书（2020届高校毕业生及2018届、2019届届择业期内未落实工作单位的高校毕业生除外）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96"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91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南宁市武鸣区双桥镇腾翔初级中学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初中物理教师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物理学，应用物理学，物理学教育，原子核物理学及核技术，核物理</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大学本科；如专业对口，且为武鸣区户籍或生源的，可放宽至师范教育类全日制专科毕业生</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18-35周岁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具有初中及以上物理学科教师资格证书和普通话水平测试二级乙等及以上证书（2020届高校毕业生及2018届、2019届届择业期内未落实工作单位的高校毕业生除外）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96"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92</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南宁市武鸣区双桥镇腾翔初级中学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初中历史教师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历史学，世界历史，考古学，博物馆学，文物保护技术，文物与博物馆学，世界史，文化遗产</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大学本科；如专业对口，且为武鸣区户籍或生源的，可放宽至师范教育类全日制专科毕业生</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18-35周岁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具有初中及以上历史学科教师资格证书和普通话水平测试二级乙等及以上证书（2020届高校毕业生及2018届、2019届届择业期内未落实工作单位的高校毕业生除外）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2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93</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南宁市武鸣区太平镇葛阳小学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小学数学教师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教育学，小学教育，数学与应用数学，数理基础科学，应用数学，计算数学及其应用软件，数学，信息与计算科学，数学教育，初等教育，小学教育，综合理科教育</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大专以上（含大专）</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18-35周岁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具有小学及以上教师资格证书和普通话水平测试二级乙等及以上证书（2020届高校毕业生及2018届、2019届届择业期内未落实工作单位的高校毕业生除外）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2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94</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南宁市武鸣区太平镇葛阳小学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小学英语教师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英语，翻译，商务英语，英语教育，应用英语，实用英语，外贸英语</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大专以上（含大专）</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18-35周岁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具有小学及以上教师资格证书和普通话水平测试二级乙等及以上证书（2020届高校毕业生及2018届、2019届届择业期内未落实工作单位的高校毕业生除外）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0"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95</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南宁市武鸣区太平镇上江希望小学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小学语文教师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教育学，中文教育，汉语言文学教育，汉语言文学，汉语言，对外汉语，语言学，中国语言文化，中国语言文学，汉语国际教育，语文教育，初等教育，小学教育，综合文科教育，汉语</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大专以上（含大专）</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18-40周岁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具有小学及以上教师资格证书和普通话水平测试二级乙等及以上证书（2020届高校毕业生及2018届、2019届届择业期内未落实工作单位的高校毕业生除外）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2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96</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南宁市武鸣区太平镇上江希望小学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小学数学教师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教育学，小学教育，数学与应用数学，数理基础科学，应用数学，计算数学及其应用软件，数学，信息与计算科学，数学教育，初等教育，小学教育，综合理科教育</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大专以上（含大专）</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18-40周岁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具有小学及以上教师资格证书和普通话水平测试二级乙等及以上证书（2020届高校毕业生及2018届、2019届届择业期内未落实工作单位的高校毕业生除外）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2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97</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南宁市武鸣区太平镇上江希望小学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小学英语教师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英语，翻译，商务英语，英语教育，应用英语，实用英语，外贸英语</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大专以上（含大专）</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18-40周岁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具有小学及以上教师资格证书和普通话水平测试二级乙等及以上证书（2020届高校毕业生及2018届、2019届届择业期内未落实工作单位的高校毕业生除外）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81"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98</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南宁市武鸣区太平镇上江希望小学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小学体育教师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体育教育，运动训练，社会体育，运动人体科学，民族传统体育，体育管理，社会体育指导与管理， 武术与民族传统教育，武术与民族传统体育，小学体育教育，竞技体育，民族传统体育</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大专以上（含大专）</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18-40周岁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具有小学及以上教师资格证书和普通话水平测试二级乙等及以上证书（2020届高校毕业生及2018届、2019届届择业期内未落实工作单位的高校毕业生除外）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2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99</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南宁市武鸣区双桥镇镇南小学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小学数学教师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教育学，小学教育，数学与应用数学，数理基础科学，应用数学，计算数学及其应用软件，数学，信息与计算科学，数学教育，初等教育，小学教育，综合理科教育</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大专以上（含大专）</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18-35周岁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具有小学及以上教师资格证书和普通话水平测试二级乙等及以上证书（2020届高校毕业生及2018届、2019届届择业期内未落实工作单位的高校毕业生除外）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2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100</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南宁市武鸣区双桥镇镇南小学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小学英语教师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英语，翻译，商务英语，英语教育，应用英语，实用英语，外贸英语</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大专以上（含大专）</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18-35周岁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具有小学及以上教师资格证书和普通话水平测试二级乙等及以上证书（2020届高校毕业生及2018届、2019届届择业期内未落实工作单位的高校毕业生除外）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56"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101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南宁市武鸣区双桥镇镇南小学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小学体育教师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体育教育，运动训练，社会体育，运动人体科学，民族传统体育，体育管理，社会体育指导与管理， 武术与民族传统教育，武术与民族传统体育，小学体育教育，竞技体育，民族传统体育</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大专以上（含大专）</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18-35周岁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具有小学及以上教师资格证书和普通话水平测试二级乙等及以上证书（2020届高校毕业生及2018届、2019届届择业期内未落实工作单位的高校毕业生除外）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2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102</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南宁市武鸣区双桥镇合美小学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小学数学教师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教育学，小学教育，数学与应用数学，数理基础科学，应用数学，计算数学及其应用软件，数学，信息与计算科学，数学教育，初等教育，小学教育，综合理科教育</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大专以上（含大专）</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18-35周岁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具有小学及以上教师资格证书和普通话水平测试二级乙等及以上证书（2020届高校毕业生及2018届、2019届届择业期内未落实工作单位的高校毕业生除外）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2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103</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南宁市武鸣区双桥镇合美小学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小学英语教师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英语，翻译，商务英语，英语教育，应用英语，实用英语，外贸英语</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大专以上（含大专）</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18-35周岁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具有小学及以上教师资格证书和普通话水平测试二级乙等及以上证书（2020届高校毕业生及2018届、2019届届择业期内未落实工作单位的高校毕业生除外）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2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104</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南宁市武鸣区双桥镇伊岭小学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小学数学教师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教育学，小学教育，数学与应用数学，数理基础科学，应用数学，计算数学及其应用软件，数学，信息与计算科学，数学教育，初等教育，小学教育，综合理科教育</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大专以上（含大专）</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18-35周岁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具有小学及以上教师资格证书和普通话水平测试二级乙等及以上证书（2020届高校毕业生及2018届、2019届届择业期内未落实工作单位的高校毕业生除外）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2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105</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南宁市武鸣区双桥镇腾翔小学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小学音乐教师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艺术教育，舞蹈表演与教育，舞蹈表演，音乐学，音乐表演，舞蹈学，舞蹈编导，表演，指挥，舞蹈教育，播音与主持，播音与主持艺术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大专以上（含大专）</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18-35周岁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具有小学及以上教师资格证书和普通话水平测试二级乙等及以上证书（2020届高校毕业生及2018届、2019届届择业期内未落实工作单位的高校毕业生除外）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2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106</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南宁市武鸣区双桥镇腾翔小学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小学语文教师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教育学，中文教育，汉语言文学教育，汉语言文学，汉语言，对外汉语，语言学，中国语言文化，中国语言文学，汉语国际教育，语文教育，初等教育，小学教育，综合文科教育，汉语</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大专以上（含大专）</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18-35周岁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具有小学及以上教师资格证书和普通话水平测试二级乙等及以上证书（2020届高校毕业生及2018届、2019届届择业期内未落实工作单位的高校毕业生除外）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2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107</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南宁市武鸣区双桥镇腾翔小学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小学数学教师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2</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教育学，小学教育，数学与应用数学，数理基础科学，应用数学，计算数学及其应用软件，数学，信息与计算科学，数学教育，初等教育，小学教育，综合理科教育</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大专以上（含大专）</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18-35周岁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具有小学及以上教师资格证书和普通话水平测试二级乙等及以上证书（2020届高校毕业生及2018届、2019届届择业期内未落实工作单位的高校毕业生除外）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7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108</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南宁市武鸣区双桥镇腾翔小学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小学体育教师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体育教育，运动训练，社会体育，运动人体科学，民族传统体育，体育管理，社会体育指导与管理， 武术与民族传统教育，武术与民族传统体育，小学体育教育，竞技体育，民族传统体育</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大专以上（含大专）</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18-35周岁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具有小学及以上教师资格证书和普通话水平测试二级乙等及以上证书（2020届高校毕业生及2018届、2019届届择业期内未落实工作单位的高校毕业生除外）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2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109</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南宁市武鸣区甘圩镇赖坡小学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小学语文教师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教育学，中文教育，汉语言文学教育，汉语言文学，汉语言，对外汉语，语言学，中国语言文化，中国语言文学，汉语国际教育，语文教育，初等教育，小学教育，综合文科教育，汉语</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大专以上（含大专）</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18-40周岁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具有小学及以上教师资格证书和普通话水平测试二级乙等及以上证书（2020届高校毕业生及2018届、2019届届择业期内未落实工作单位的高校毕业生除外）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2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110</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南宁市武鸣区甘圩镇赖坡小学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小学英语教师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实名编制</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英语，翻译，商务英语，英语教育，应用英语，实用英语，外贸英语</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大专以上（含大专）</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18-40周岁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具有小学及以上教师资格证书和普通话水平测试二级乙等及以上证书（2020届高校毕业生及2018届、2019届届择业期内未落实工作单位的高校毕业生除外）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2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111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南宁市武鸣区甘圩镇赖坡小学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小学音乐教师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实名编制</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艺术教育，音乐学，音乐表演，舞蹈学，舞蹈编导，表演，指挥，舞蹈教育，音乐教育，表演艺术，音乐</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中专或高中以上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18-40周岁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具有小学及以上教师资格证书、教师系列初级及以上职称和普通话水平测试二级乙等及以上证书（2020届高校毕业生及2018届、2019届届择业期内未落实工作单位的高校毕业生除外）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2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112</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南宁市武鸣区甘圩镇唐历小学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小学数学教师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2</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教育学，小学教育，数学与应用数学，数理基础科学，应用数学，计算数学及其应用软件，数学，信息与计算科学，数学教育，初等教育，小学教育，综合理科教育</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大专以上（含大专）</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18-40周岁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具有小学及以上教师资格证书和普通话水平测试二级乙等及以上证书（2020届高校毕业生及2018届、2019届届择业期内未落实工作单位的高校毕业生除外）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4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113</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南宁市武鸣区甘圩镇唐历小学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小学语文教师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实名编制</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教育学，中文教育，汉语言文学教育，汉语言文学，汉语言，对外汉语，语言学，中国语言文化，中国语言文学，汉语国际教育，语文教育，初等教育，小学教育，综合文科教育，汉语</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大专以上（含大专）</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18-40周岁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具有小学及以上教师资格证书和普通话水平测试二级乙等及以上证书（2020届高校毕业生及2018届、2019届届择业期内未落实工作单位的高校毕业生除外）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2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114</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南宁市武鸣区甘圩镇定黎小学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小学数学教师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2</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教育学，小学教育，数学与应用数学，数理基础科学，应用数学，计算数学及其应用软件，数学，信息与计算科学，数学教育，初等教育，小学教育，综合理科教育</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大专以上（含大专）</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18-40周岁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具有小学及以上教师资格证书和普通话水平测试二级乙等及以上证书（2020届高校毕业生及2018届、2019届届择业期内未落实工作单位的高校毕业生除外）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2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115</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南宁市武鸣区甘圩镇定黎小学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小学语文教师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实名编制</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教育学，中文教育，汉语言文学教育，汉语言文学，汉语言，对外汉语，语言学，中国语言文化，中国语言文学，汉语国际教育，语文教育，初等教育，小学教育，综合文科教育，汉语</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大专以上（含大专）</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18-35周岁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具有小学及以上教师资格证书和普通话水平测试二级乙等及以上证书（2020届高校毕业生及2018届、2019届届择业期内未落实工作单位的高校毕业生除外）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2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116</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南宁市武鸣区甘圩镇达洞小学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小学数学教师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教育学，小学教育，数学与应用数学，数理基础科学，应用数学，计算数学及其应用软件，数学，信息与计算科学，数学教育，初等教育，小学教育，综合理科教育</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大专以上（含大专）</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18-35周岁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具有小学及以上教师资格证书和普通话水平测试二级乙等及以上证书（2020届高校毕业生及2018届、2019届届择业期内未落实工作单位的高校毕业生除外）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2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117</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南宁市武鸣区宁武镇长安小学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小学音乐教师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艺术教育，舞蹈表演与教育，舞蹈表演，音乐学，音乐表演，舞蹈学，舞蹈编导，表演，指挥，舞蹈教育，播音与主持，播音与主持艺术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大专以上（含大专）</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18-40周岁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具有小学及以上教师资格证书和普通话水平测试二级乙等及以上证书（2020届高校毕业生及2018届、2019届届择业期内未落实工作单位的高校毕业生除外）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2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118</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南宁市武鸣区锣圩镇英圩小学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小学音乐教师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艺术教育，音乐学，音乐表演，舞蹈学，舞蹈编导，表演，指挥，舞蹈教育，音乐教育，表演艺术，音乐</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中专或高中以上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18-40周岁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具有小学及以上教师资格证书、教师系列初级及以上职称和普通话水平测试二级乙等及以上证书（2020届高校毕业生及2018届、2019届届择业期内未落实工作单位的高校毕业生除外）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2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119</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南宁市武鸣区锣圩镇玉泉学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小学体育教师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体育教育，运动训练，社会体育，运动人体科学，民族传统体育，体育管理，社会体育指导与管理， 武术与民族传统教育，武术与民族传统体育，小学体育教育，竞技体育，民族传统体育</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大专以上（含大专）</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18-40周岁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具有小学及以上教师资格证书和普通话水平测试二级乙等及以上证书（2020届高校毕业生及2018届、2019届届择业期内未落实工作单位的高校毕业生除外）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816"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120</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南宁市武鸣区锣圩镇玉泉学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小学信息技术教师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教育技术学，计算机教育，计算机科学，计算机技术，计算机科学技术，计算机信息科学，计算机信息工程，计算机信息技术，计算机信息管理，计算机信息与管理，计算机信息应用，计算机管理，计算机应用，计算机应用技术，计算机多媒体技术，信息安全，信息与计算机科学，计算机科学与技术，数字媒体技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大专以上（含大专）</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18-40周岁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具有小学及以上教师资格证书和普通话水平测试二级乙等及以上证书（2020届高校毕业生及2018届、2019届届择业期内未落实工作单位的高校毕业生除外）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2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121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南宁市武鸣区灵马镇义龙小学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小学英语教师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英语，翻译，商务英语，英语教育，应用英语，实用英语，外贸英语</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大专以上（含大专）</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18-40周岁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具有小学及以上教师资格证书和普通话水平测试二级乙等及以上证书（2020届高校毕业生及2018届、2019届届择业期内未落实工作单位的高校毕业生除外）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2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122</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南宁市武鸣区灵马镇高楼小学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小学英语教师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英语，翻译，商务英语，英语教育，应用英语，实用英语，外贸英语</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大专以上（含大专）</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18-40周岁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具有小学及以上教师资格证书和普通话水平测试二级乙等及以上证书（2020届高校毕业生及2018届、2019届届择业期内未落实工作单位的高校毕业生除外）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2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123</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南宁市武鸣区灵马镇良安小学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小学语文教师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教育学，中文教育，汉语言文学教育，汉语言文学，汉语言，对外汉语，语言学，中国语言文化，中国语言文学，汉语国际教育，语文教育，初等教育，小学教育，综合文科教育，汉语，普师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中专或高中以上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18-40周岁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具有小学及以上教师资格证书和普通话水平测试二级乙等及以上证书（2020届高校毕业生及2018届、2019届届择业期内未落实工作单位的高校毕业生除外）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2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124</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南宁市武鸣区灵马镇新龙小学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小学英语教师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英语，翻译，商务英语，英语教育，应用英语，实用英语，外贸英语</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大专以上（含大专）</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18-40周岁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具有小学及以上教师资格证书和普通话水平测试二级乙等及以上证书（2020届高校毕业生及2018届、2019届届择业期内未落实工作单位的高校毕业生除外）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2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125</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南宁市武鸣区灵马镇那龙小学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小学语文教师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教育学，中文教育，汉语言文学教育，汉语言文学，汉语言，对外汉语，语言学，中国语言文化，中国语言文学，汉语国际教育，语文教育，初等教育，小学教育，综合文科教育，汉语</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大专以上（含大专）</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18-40周岁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具有小学及以上教师资格证书和普通话水平测试二级乙等及以上证书（2020届高校毕业生及2018届、2019届届择业期内未落实工作单位的高校毕业生除外）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2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126</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南宁市武鸣区灵马镇三民小学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小学语文教师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实名编制</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教育学，中文教育，汉语言文学教育，汉语言文学，汉语言，对外汉语，语言学，中国语言文化，中国语言文学，汉语国际教育，语文教育，初等教育，小学教育，综合文科教育，汉语</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大专以上（含大专）</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18-40周岁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具有小学及以上教师资格证书和普通话水平测试二级乙等及以上证书（2020届高校毕业生及2018届、2019届届择业期内未落实工作单位的高校毕业生除外）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2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127</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南宁市武鸣区灵马镇清水小学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小学英语教师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英语，翻译，商务英语，英语教育，应用英语，实用英语，外贸英语</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大专以上（含大专）</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18-40周岁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具有小学及以上教师资格证书和普通话水平测试二级乙等及以上证书（2020届高校毕业生及2018届、2019届届择业期内未落实工作单位的高校毕业生除外）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2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128</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南宁市武鸣区灵马镇三合小学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小学数学教师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教育学，小学教育，数学与应用数学，数理基础科学，应用数学，计算数学及其应用软件，数学，信息与计算科学，数学教育，初等教育，小学教育，综合理科教育</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大专以上（含大专）</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18-40周岁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具有小学及以上教师资格证书和普通话水平测试二级乙等及以上证书（2020届高校毕业生及2018届、2019届届择业期内未落实工作单位的高校毕业生除外）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2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129</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南宁市武鸣区灵马镇三合小学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小学语文教师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实名编制</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教育学，中文教育，汉语言文学教育，汉语言文学，汉语言，对外汉语，语言学，中国语言文化，中国语言文学，汉语国际教育，语文教育，初等教育，小学教育，综合文科教育，汉语</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大专以上（含大专）</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18-40周岁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具有小学及以上教师资格证书和普通话水平测试二级乙等及以上证书（2020届高校毕业生及2018届、2019届届择业期内未落实工作单位的高校毕业生除外）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2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130</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南宁市武鸣区灵马镇方和小学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小学数学教师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教育学，小学教育，数学与应用数学，数理基础科学，应用数学，计算数学及其应用软件，数学，信息与计算科学，数学教育，初等教育，小学教育，综合理科教育</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大专以上（含大专）</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18-40周岁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具有小学及以上教师资格证书和普通话水平测试二级乙等及以上证书（2020届高校毕业生及2018届、2019届届择业期内未落实工作单位的高校毕业生除外）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2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131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南宁市武鸣区灵马镇方和小学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小学语文教师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实名编制</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教育学，中文教育，汉语言文学教育，汉语言文学，汉语言，对外汉语，语言学，中国语言文化，中国语言文学，汉语国际教育，语文教育，初等教育，小学教育，综合文科教育，汉语</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大专以上（含大专）</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18-40周岁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具有小学及以上教师资格证书和普通话水平测试二级乙等及以上证书（2020届高校毕业生及2018届、2019届届择业期内未落实工作单位的高校毕业生除外）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2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132</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南宁市武鸣区灵马镇方和小学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小学英语教师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实名编制</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英语，翻译，商务英语，英语教育，应用英语，实用英语，外贸英语</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大专以上（含大专）</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18-40周岁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具有小学及以上教师资格证书和普通话水平测试二级乙等及以上证书（2020届高校毕业生及2018届、2019届届择业期内未落实工作单位的高校毕业生除外）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2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133</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南宁市武鸣区仙湖镇那溪小学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小学语文教师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教育学，中文教育，汉语言文学教育，汉语言文学，汉语言，对外汉语，语言学，中国语言文化，中国语言文学，汉语国际教育，语文教育，初等教育，小学教育，综合文科教育，汉语</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大专以上（含大专）</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18-40周岁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具有小学及以上教师资格证书和普通话水平测试二级乙等及以上证书（2020届高校毕业生及2018届、2019届届择业期内未落实工作单位的高校毕业生除外）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2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134</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南宁市武鸣区仙湖镇那溪小学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小学数学教师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教育学，小学教育，数学与应用数学，数理基础科学，应用数学，计算数学及其应用软件，数学，信息与计算科学，数学教育，初等教育，小学教育，综合理科教育</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大专以上（含大专）</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18-40周岁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具有小学及以上教师资格证书和普通话水平测试二级乙等及以上证书（2020届高校毕业生及2018届、2019届届择业期内未落实工作单位的高校毕业生除外）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2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135</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南宁市武鸣区府城镇四明小学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小学数学教师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教育学，小学教育，数学与应用数学，数理基础科学，应用数学，计算数学及其应用软件，数学，信息与计算科学，数学教育，初等教育，小学教育，综合理科教育</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大专以上（含大专）</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18-40周岁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具有小学及以上教师资格证书和普通话水平测试二级乙等及以上证书（2020届高校毕业生及2018届、2019届届择业期内未落实工作单位的高校毕业生除外）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2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136</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南宁市武鸣区府城镇东江小学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小学语文教师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教育学，中文教育，汉语言文学教育，汉语言文学，汉语言，对外汉语，语言学，中国语言文化，中国语言文学，汉语国际教育，语文教育，初等教育，小学教育，综合文科教育，汉语</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大专以上（含大专）</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18-40周岁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具有小学及以上教师资格证书和普通话水平测试二级乙等及以上证书（2020届高校毕业生及2018届、2019届届择业期内未落实工作单位的高校毕业生除外）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2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137</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南宁市武鸣区府城镇东风小学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小学语文教师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教育学，中文教育，汉语言文学教育，汉语言文学，汉语言，对外汉语，语言学，中国语言文化，中国语言文学，汉语国际教育，语文教育，初等教育，小学教育，综合文科教育，汉语</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大专以上（含大专）</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18-40周岁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具有小学及以上教师资格证书和普通话水平测试二级乙等及以上证书（2020届高校毕业生及2018届、2019届届择业期内未落实工作单位的高校毕业生除外）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2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138</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南宁市武鸣区陆斡镇苞桥小学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小学语文教师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教育学，中文教育，汉语言文学教育，汉语言文学，汉语言，对外汉语，语言学，中国语言文化，中国语言文学，汉语国际教育，语文教育，初等教育，小学教育，综合文科教育，汉语</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大专以上（含大专）</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18-40周岁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具有小学及以上教师资格证书和普通话水平测试二级乙等及以上证书（2020届高校毕业生及2018届、2019届届择业期内未落实工作单位的高校毕业生除外）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2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139</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南宁市武鸣区陆斡镇二塘小学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小学数学教师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教育学，小学教育，数学与应用数学，数理基础科学，应用数学，计算数学及其应用软件，数学，信息与计算科学，数学教育，初等教育，小学教育，综合理科教育</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大专以上（含大专）</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18-40周岁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具有小学及以上教师资格证书和普通话水平测试二级乙等及以上证书（2020届高校毕业生及2018届、2019届届择业期内未落实工作单位的高校毕业生除外）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2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140</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南宁市武鸣区陆斡镇二塘小学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小学美术教师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艺术教育，环境设计，绘画，雕塑，美术学，艺术设计学，艺术设计，艺术学，中国画，工艺美术学，工艺美术，美术教育，美术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大专以上（含大专）</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18-40周岁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具有小学及以上教师资格证书和普通话水平测试二级乙等及以上证书（2020届高校毕业生及2018届、2019届届择业期内未落实工作单位的高校毕业生除外）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2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141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南宁市武鸣区陆斡镇那羊小学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小学数学教师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教育学，小学教育，数学与应用数学，数理基础科学，应用数学，计算数学及其应用软件，数学，信息与计算科学，数学教育，初等教育，小学教育，综合理科教育</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大专以上（含大专）</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18-40周岁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具有小学及以上教师资格证书和普通话水平测试二级乙等及以上证书（2020届高校毕业生及2018届、2019届届择业期内未落实工作单位的高校毕业生除外）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2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142</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南宁市武鸣区两江镇雷江小学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小学体育教师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体育教育，运动训练，社会体育，运动人体科学，民族传统体育，体育管理，社会体育指导与管理， 武术与民族传统教育，武术与民族传统体育，小学体育教育，竞技体育，民族传统体育</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大专以上（含大专）</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18-40周岁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具有小学及以上教师资格证书和普通话水平测试二级乙等及以上证书（2020届高校毕业生及2018届、2019届届择业期内未落实工作单位的高校毕业生除外）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2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143</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南宁市武鸣区马头镇马头小学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小学语文教师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教育学，中文教育，汉语言文学教育，汉语言文学，汉语言，对外汉语，语言学，中国语言文化，中国语言文学，汉语国际教育，语文教育，初等教育，小学教育，综合文科教育，汉语</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大专以上（含大专）</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18-35周岁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具有小学及以上教师资格证书和普通话水平测试二级乙等及以上证书（2020届高校毕业生及2018届、2019届届择业期内未落实工作单位的高校毕业生除外）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2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144</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南宁市武鸣区马头镇小陆小学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小学语文教师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教育学，中文教育，汉语言文学教育，汉语言文学，汉语言，对外汉语，语言学，中国语言文化，中国语言文学，汉语国际教育，语文教育，初等教育，小学教育，综合文科教育，汉语</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大专以上（含大专）</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18-40周岁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具有小学及以上教师资格证书和普通话水平测试二级乙等及以上证书（2020届高校毕业生及2018届、2019届届择业期内未落实工作单位的高校毕业生除外）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2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145</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南宁市武鸣区罗波镇天马小学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小学英语教师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英语，翻译，商务英语，英语教育，应用英语，实用英语，外贸英语</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大专以上（含大专）</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18-40周岁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具有小学及以上教师资格证书和普通话水平测试二级乙等及以上证书（2020届高校毕业生及2018届、2019届届择业期内未落实工作单位的高校毕业生除外）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2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146</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南宁市武鸣区罗波镇天马小学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小学体育教师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聘用教师控制数</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体育教育，运动训练，社会体育，运动人体科学，民族传统体育，体育管理，社会体育指导与管理， 武术与民族传统教育，武术与民族传统体育，小学体育教育，竞技体育，民族传统体育</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大专以上（含大专）</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18-40周岁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具有小学及以上教师资格证书和普通话水平测试二级乙等及以上证书（2020届高校毕业生及2018届、2019届届择业期内未落实工作单位的高校毕业生除外）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25"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147</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南宁市武鸣区罗波镇天马小学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小学音乐教师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实名编制</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艺术教育，音乐学，音乐表演，舞蹈学，舞蹈编导，表演，指挥，舞蹈教育，音乐教育，表演艺术，音乐</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中专或高中以上</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18-40周岁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具有小学及以上教师资格证书、教师系列初级及以上职称和普通话水平测试二级乙等及以上证书（2020届高校毕业生及2018届、2019届届择业期内未落实工作单位的高校毕业生除外）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846" w:hRule="atLeast"/>
          <w:tblCellSpacing w:w="0" w:type="dxa"/>
        </w:trPr>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148</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南宁市武鸣区罗波镇天马小学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小学信息技术教师</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实名编制</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教育技术学，计算机教育，计算机科学，计算机技术，计算机科学技术，计算机信息科学，计算机信息工程，计算机信息技术，计算机信息管理，计算机信息与管理，计算机信息应用，计算机管理，计算机应用，计算机应用技术，计算机多媒体技术，信息安全，信息与计算机科学，计算机科学与技术，数字媒体技术</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大专以上（含大专）</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无要求</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否</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center"/>
            </w:pPr>
            <w:r>
              <w:rPr>
                <w:rFonts w:hint="eastAsia" w:ascii="宋体" w:hAnsi="宋体" w:eastAsia="宋体" w:cs="宋体"/>
                <w:color w:val="333333"/>
                <w:sz w:val="24"/>
                <w:szCs w:val="24"/>
              </w:rPr>
              <w:t>18-35周岁</w:t>
            </w:r>
          </w:p>
        </w:tc>
        <w:tc>
          <w:tcPr>
            <w:tcW w:w="0" w:type="auto"/>
            <w:shd w:val="clear"/>
            <w:tcMar>
              <w:top w:w="15" w:type="dxa"/>
              <w:left w:w="15" w:type="dxa"/>
              <w:bottom w:w="15" w:type="dxa"/>
              <w:right w:w="15" w:type="dxa"/>
            </w:tcMar>
            <w:vAlign w:val="center"/>
          </w:tcPr>
          <w:p>
            <w:pPr>
              <w:pStyle w:val="2"/>
              <w:keepNext w:val="0"/>
              <w:keepLines w:val="0"/>
              <w:widowControl/>
              <w:suppressLineNumbers w:val="0"/>
              <w:ind w:left="0" w:firstLine="420"/>
              <w:jc w:val="left"/>
            </w:pPr>
            <w:r>
              <w:rPr>
                <w:rFonts w:hint="eastAsia" w:ascii="宋体" w:hAnsi="宋体" w:eastAsia="宋体" w:cs="宋体"/>
                <w:color w:val="333333"/>
                <w:sz w:val="24"/>
                <w:szCs w:val="24"/>
              </w:rPr>
              <w:t>具有小学及以上教师资格证书、教师系列初级及以上职称和普通话水平测试二级乙等及以上证书（2020届高校毕业生及2018届、2019届届择业期内未落实工作单位的高校毕业生除外）</w:t>
            </w: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bl>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33333"/>
          <w:sz w:val="21"/>
          <w:szCs w:val="21"/>
          <w:shd w:val="clear" w:fill="FFFFFF"/>
        </w:rPr>
        <w:t> </w:t>
      </w:r>
    </w:p>
    <w:p>
      <w:pPr>
        <w:keepNext w:val="0"/>
        <w:keepLines w:val="0"/>
        <w:widowControl/>
        <w:suppressLineNumbers w:val="0"/>
        <w:pBdr>
          <w:top w:val="single" w:color="D9D9D9" w:sz="6" w:space="0"/>
          <w:left w:val="single" w:color="D9D9D9" w:sz="6" w:space="0"/>
          <w:bottom w:val="single" w:color="D9D9D9" w:sz="6" w:space="0"/>
          <w:right w:val="single" w:color="D9D9D9" w:sz="2" w:space="0"/>
        </w:pBdr>
        <w:shd w:val="clear" w:fill="E5E5E5"/>
        <w:spacing w:before="0" w:beforeAutospacing="0" w:after="0" w:afterAutospacing="0"/>
        <w:ind w:left="0" w:right="0"/>
        <w:jc w:val="center"/>
        <w:rPr>
          <w:rFonts w:hint="eastAsia" w:ascii="微软雅黑" w:hAnsi="微软雅黑" w:eastAsia="微软雅黑" w:cs="微软雅黑"/>
          <w:b/>
          <w:vanish/>
          <w:color w:val="333333"/>
          <w:sz w:val="21"/>
          <w:szCs w:val="21"/>
        </w:rPr>
      </w:pPr>
      <w:r>
        <w:rPr>
          <w:rFonts w:hint="eastAsia" w:ascii="微软雅黑" w:hAnsi="微软雅黑" w:eastAsia="微软雅黑" w:cs="微软雅黑"/>
          <w:b/>
          <w:vanish/>
          <w:color w:val="333333"/>
          <w:kern w:val="0"/>
          <w:sz w:val="21"/>
          <w:szCs w:val="21"/>
          <w:bdr w:val="none" w:color="auto" w:sz="0" w:space="0"/>
          <w:shd w:val="clear" w:fill="E5E5E5"/>
          <w:lang w:val="en-US" w:eastAsia="zh-CN" w:bidi="ar"/>
        </w:rPr>
        <w:t>表格名称</w:t>
      </w:r>
    </w:p>
    <w:p>
      <w:pPr>
        <w:keepNext w:val="0"/>
        <w:keepLines w:val="0"/>
        <w:widowControl/>
        <w:suppressLineNumbers w:val="0"/>
        <w:pBdr>
          <w:top w:val="single" w:color="D9D9D9" w:sz="6" w:space="0"/>
          <w:left w:val="single" w:color="D9D9D9" w:sz="6" w:space="0"/>
          <w:bottom w:val="single" w:color="D9D9D9" w:sz="6" w:space="0"/>
          <w:right w:val="single" w:color="D9D9D9" w:sz="6" w:space="0"/>
        </w:pBdr>
        <w:shd w:val="clear" w:fill="E5E5E5"/>
        <w:spacing w:before="0" w:beforeAutospacing="0" w:after="0" w:afterAutospacing="0"/>
        <w:ind w:left="0" w:right="0"/>
        <w:jc w:val="center"/>
        <w:rPr>
          <w:rFonts w:hint="eastAsia" w:ascii="微软雅黑" w:hAnsi="微软雅黑" w:eastAsia="微软雅黑" w:cs="微软雅黑"/>
          <w:b/>
          <w:vanish/>
          <w:color w:val="333333"/>
          <w:sz w:val="21"/>
          <w:szCs w:val="21"/>
        </w:rPr>
      </w:pPr>
      <w:r>
        <w:rPr>
          <w:rFonts w:hint="eastAsia" w:ascii="微软雅黑" w:hAnsi="微软雅黑" w:eastAsia="微软雅黑" w:cs="微软雅黑"/>
          <w:b/>
          <w:vanish/>
          <w:color w:val="333333"/>
          <w:kern w:val="0"/>
          <w:sz w:val="21"/>
          <w:szCs w:val="21"/>
          <w:bdr w:val="none" w:color="auto" w:sz="0" w:space="0"/>
          <w:shd w:val="clear" w:fill="E5E5E5"/>
          <w:lang w:val="en-US" w:eastAsia="zh-CN" w:bidi="ar"/>
        </w:rPr>
        <w:t>操作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1" w:after="0" w:afterAutospacing="1" w:line="675"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bdr w:val="none" w:color="auto" w:sz="0" w:space="0"/>
          <w:shd w:val="clear" w:fill="F2F2F2"/>
          <w:lang w:val="en-US" w:eastAsia="zh-CN" w:bidi="ar"/>
        </w:rPr>
        <w:drawing>
          <wp:inline distT="0" distB="0" distL="114300" distR="114300">
            <wp:extent cx="171450" cy="1428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71450" cy="142875"/>
                    </a:xfrm>
                    <a:prstGeom prst="rect">
                      <a:avLst/>
                    </a:prstGeom>
                    <a:noFill/>
                    <a:ln w="9525">
                      <a:noFill/>
                    </a:ln>
                  </pic:spPr>
                </pic:pic>
              </a:graphicData>
            </a:graphic>
          </wp:inline>
        </w:drawing>
      </w:r>
      <w:r>
        <w:rPr>
          <w:rFonts w:hint="eastAsia" w:ascii="微软雅黑" w:hAnsi="微软雅黑" w:eastAsia="微软雅黑" w:cs="微软雅黑"/>
          <w:color w:val="333333"/>
          <w:kern w:val="0"/>
          <w:sz w:val="21"/>
          <w:szCs w:val="21"/>
          <w:u w:val="none"/>
          <w:bdr w:val="none" w:color="auto" w:sz="0" w:space="0"/>
          <w:shd w:val="clear" w:fill="F2F2F2"/>
          <w:lang w:val="en-US" w:eastAsia="zh-CN" w:bidi="ar"/>
        </w:rPr>
        <w:fldChar w:fldCharType="begin"/>
      </w:r>
      <w:r>
        <w:rPr>
          <w:rFonts w:hint="eastAsia" w:ascii="微软雅黑" w:hAnsi="微软雅黑" w:eastAsia="微软雅黑" w:cs="微软雅黑"/>
          <w:color w:val="333333"/>
          <w:kern w:val="0"/>
          <w:sz w:val="21"/>
          <w:szCs w:val="21"/>
          <w:u w:val="none"/>
          <w:bdr w:val="none" w:color="auto" w:sz="0" w:space="0"/>
          <w:shd w:val="clear" w:fill="F2F2F2"/>
          <w:lang w:val="en-US" w:eastAsia="zh-CN" w:bidi="ar"/>
        </w:rPr>
        <w:instrText xml:space="preserve"> HYPERLINK "http://wuming.nanning.gov.cn/gk/xxgkml/jcxxgk/rsxx/klzp_24191/javascript:window.print()" </w:instrText>
      </w:r>
      <w:r>
        <w:rPr>
          <w:rFonts w:hint="eastAsia" w:ascii="微软雅黑" w:hAnsi="微软雅黑" w:eastAsia="微软雅黑" w:cs="微软雅黑"/>
          <w:color w:val="333333"/>
          <w:kern w:val="0"/>
          <w:sz w:val="21"/>
          <w:szCs w:val="21"/>
          <w:u w:val="none"/>
          <w:bdr w:val="none" w:color="auto" w:sz="0" w:space="0"/>
          <w:shd w:val="clear" w:fill="F2F2F2"/>
          <w:lang w:val="en-US" w:eastAsia="zh-CN" w:bidi="ar"/>
        </w:rPr>
        <w:fldChar w:fldCharType="separate"/>
      </w:r>
      <w:r>
        <w:rPr>
          <w:rStyle w:val="6"/>
          <w:rFonts w:hint="eastAsia" w:ascii="微软雅黑" w:hAnsi="微软雅黑" w:eastAsia="微软雅黑" w:cs="微软雅黑"/>
          <w:color w:val="333333"/>
          <w:sz w:val="21"/>
          <w:szCs w:val="21"/>
          <w:u w:val="none"/>
          <w:bdr w:val="none" w:color="auto" w:sz="0" w:space="0"/>
          <w:shd w:val="clear" w:fill="F2F2F2"/>
        </w:rPr>
        <w:t>打印</w:t>
      </w:r>
      <w:r>
        <w:rPr>
          <w:rFonts w:hint="eastAsia" w:ascii="微软雅黑" w:hAnsi="微软雅黑" w:eastAsia="微软雅黑" w:cs="微软雅黑"/>
          <w:color w:val="333333"/>
          <w:kern w:val="0"/>
          <w:sz w:val="21"/>
          <w:szCs w:val="21"/>
          <w:u w:val="none"/>
          <w:bdr w:val="none" w:color="auto" w:sz="0" w:space="0"/>
          <w:shd w:val="clear" w:fill="F2F2F2"/>
          <w:lang w:val="en-US" w:eastAsia="zh-CN" w:bidi="ar"/>
        </w:rPr>
        <w:fldChar w:fldCharType="end"/>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51077B"/>
    <w:rsid w:val="25510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333333"/>
      <w:u w:val="none"/>
    </w:rPr>
  </w:style>
  <w:style w:type="character" w:styleId="6">
    <w:name w:val="Hyperlink"/>
    <w:basedOn w:val="4"/>
    <w:uiPriority w:val="0"/>
    <w:rPr>
      <w:color w:val="3188D8"/>
      <w:u w:val="none"/>
    </w:rPr>
  </w:style>
  <w:style w:type="character" w:customStyle="1" w:styleId="7">
    <w:name w:val="layui-layer-tabnow"/>
    <w:basedOn w:val="4"/>
    <w:uiPriority w:val="0"/>
    <w:rPr>
      <w:bdr w:val="single" w:color="CCCCCC" w:sz="6" w:space="0"/>
      <w:shd w:val="clear" w:fill="FFFFFF"/>
    </w:rPr>
  </w:style>
  <w:style w:type="character" w:customStyle="1" w:styleId="8">
    <w:name w:val="first-child"/>
    <w:basedOn w:val="4"/>
    <w:uiPriority w:val="0"/>
    <w:rPr>
      <w:bdr w:val="none" w:color="auto" w:sz="0"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2020-09-19T02:21:00Z</dcterms:created>
  <dc:creator>那时花开咖啡馆。</dc:creator>
  <cp:lastModifiedBy>那时花开咖啡馆。</cp:lastModifiedBy>
  <dcterms:modified xsi:type="dcterms:W3CDTF">2020-09-19T04:14:21Z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