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2036"/>
        <w:gridCol w:w="804"/>
        <w:gridCol w:w="4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岗 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治安管理专业教师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40周岁及以下，硕士学位，公安司法类院校毕业，公安学相关专业。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司法警务专业教师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40周岁及以下，硕士学位，公安司法类院校毕业，公安学或法学专业，法学专业需有法律职业资格。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民商法专业教师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40周岁及以下，硕士学位，法学或民商法或经济法专业，具有法律职业资格且有从事法律实务经历。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国际私法专业教师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40周岁及以下，硕士学位，国际私法专业，具有法律职业资格且有从事法律实务经历，副高以上职称年龄可放宽至45周岁。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国际经济法专业教师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40周岁及以下，硕士学位，国际经济法专业，具有法律职业资格且有从事法律实务经历，副高以上职称年龄可放宽至45周岁。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国际贸易法专业教师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40周岁及以下，硕士学位，国际贸易法专业，具有法律职业资格且有从事法律实务经历，副高以上职称年龄可放宽至45周岁。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行政管理专业教师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40周岁及以下，硕士学位，行政管理专业。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社会工作专业教师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40周岁及以下，硕士学位，社会学类相关专业。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19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司法鉴定专业教师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40周岁及以下，硕士学位，司法鉴定相关专业，有实务经历者专业不限。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信息安全专业教师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40周岁及以下，硕士学位，信息安全专业。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无人机专业教师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19"/>
                <w:szCs w:val="19"/>
                <w:bdr w:val="none" w:color="auto" w:sz="0" w:space="0"/>
              </w:rPr>
              <w:t>40周岁及以下，硕士学位，具有遥控航空模型飞行资质且有无人机应用相关实务经历。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444" w:lineRule="atLeast"/>
        <w:ind w:left="0" w:right="0" w:firstLine="444"/>
        <w:jc w:val="left"/>
        <w:rPr>
          <w:rFonts w:hint="eastAsia" w:ascii="宋体" w:hAnsi="宋体" w:eastAsia="宋体" w:cs="宋体"/>
          <w:i w:val="0"/>
          <w:caps w:val="0"/>
          <w:color w:val="36363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63636"/>
          <w:spacing w:val="0"/>
          <w:sz w:val="22"/>
          <w:szCs w:val="22"/>
          <w:bdr w:val="none" w:color="auto" w:sz="0" w:space="0"/>
          <w:shd w:val="clear" w:fill="FFFFFF"/>
        </w:rPr>
        <w:t>注：年龄计算时间、学历学位、职业资格等证书取得时间截止时间为2020年8月31日。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E2AA3"/>
    <w:rsid w:val="3EE81174"/>
    <w:rsid w:val="43CE1776"/>
    <w:rsid w:val="64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2020-09-19T00:56:00Z</dcterms:created>
  <dc:creator>ぺ灬cc果冻ル</dc:creator>
  <cp:lastModifiedBy>ぺ灬cc果冻ル</cp:lastModifiedBy>
  <dcterms:modified xsi:type="dcterms:W3CDTF">2020-09-19T01:01:08Z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