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6F" w:rsidRPr="006C766F" w:rsidRDefault="006C766F" w:rsidP="006C766F">
      <w:pPr>
        <w:adjustRightInd/>
        <w:snapToGrid/>
        <w:spacing w:after="0"/>
        <w:jc w:val="both"/>
        <w:rPr>
          <w:rFonts w:ascii="微软雅黑" w:hAnsi="微软雅黑" w:cs="宋体"/>
          <w:color w:val="666666"/>
          <w:sz w:val="24"/>
          <w:szCs w:val="24"/>
        </w:rPr>
      </w:pPr>
      <w:r w:rsidRPr="006C766F">
        <w:rPr>
          <w:rFonts w:ascii="微软雅黑" w:hAnsi="微软雅黑" w:cs="宋体" w:hint="eastAsia"/>
          <w:color w:val="666666"/>
          <w:sz w:val="24"/>
          <w:szCs w:val="24"/>
        </w:rPr>
        <w:t> </w:t>
      </w:r>
    </w:p>
    <w:tbl>
      <w:tblPr>
        <w:tblW w:w="92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7"/>
        <w:gridCol w:w="854"/>
        <w:gridCol w:w="1887"/>
        <w:gridCol w:w="2111"/>
        <w:gridCol w:w="1378"/>
        <w:gridCol w:w="1348"/>
      </w:tblGrid>
      <w:tr w:rsidR="006C766F" w:rsidRPr="006C766F" w:rsidTr="006C766F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b/>
                <w:bCs/>
                <w:color w:val="666666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b/>
                <w:bCs/>
                <w:color w:val="666666"/>
                <w:sz w:val="24"/>
                <w:szCs w:val="24"/>
              </w:rPr>
              <w:t>人数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b/>
                <w:bCs/>
                <w:color w:val="666666"/>
                <w:sz w:val="24"/>
                <w:szCs w:val="24"/>
              </w:rPr>
              <w:t>专业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b/>
                <w:bCs/>
                <w:color w:val="666666"/>
                <w:sz w:val="24"/>
                <w:szCs w:val="24"/>
              </w:rPr>
              <w:t>学历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b/>
                <w:bCs/>
                <w:color w:val="666666"/>
                <w:sz w:val="24"/>
                <w:szCs w:val="24"/>
              </w:rPr>
              <w:t>其他要求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b/>
                <w:bCs/>
                <w:color w:val="666666"/>
                <w:sz w:val="24"/>
                <w:szCs w:val="24"/>
              </w:rPr>
              <w:t>备注</w:t>
            </w:r>
          </w:p>
        </w:tc>
      </w:tr>
      <w:tr w:rsidR="006C766F" w:rsidRPr="006C766F" w:rsidTr="006C766F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麻醉科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麻醉学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四证合一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人事代理</w:t>
            </w:r>
          </w:p>
        </w:tc>
      </w:tr>
      <w:tr w:rsidR="006C766F" w:rsidRPr="006C766F" w:rsidTr="006C766F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超声医学科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医学影像学/超声医学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全日制本科及以上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有规培证优先考虑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合同制</w:t>
            </w:r>
          </w:p>
        </w:tc>
      </w:tr>
      <w:tr w:rsidR="006C766F" w:rsidRPr="006C766F" w:rsidTr="006C766F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肛肠外科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普外科学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四证合一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人事代理</w:t>
            </w:r>
          </w:p>
        </w:tc>
      </w:tr>
      <w:tr w:rsidR="006C766F" w:rsidRPr="006C766F" w:rsidTr="006C766F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急诊外科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急诊医学、</w:t>
            </w:r>
          </w:p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外科学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人事代理</w:t>
            </w:r>
          </w:p>
        </w:tc>
      </w:tr>
      <w:tr w:rsidR="006C766F" w:rsidRPr="006C766F" w:rsidTr="006C766F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泌尿外科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外科学</w:t>
            </w:r>
          </w:p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（泌尿）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四证合一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人事代理</w:t>
            </w:r>
          </w:p>
        </w:tc>
      </w:tr>
      <w:tr w:rsidR="006C766F" w:rsidRPr="006C766F" w:rsidTr="006C766F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介入血管科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外科学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全日制硕士研究生及以上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四证合一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F" w:rsidRPr="006C766F" w:rsidRDefault="006C766F" w:rsidP="006C766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C766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人事代理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C766F"/>
    <w:rsid w:val="00323B43"/>
    <w:rsid w:val="003D37D8"/>
    <w:rsid w:val="004358AB"/>
    <w:rsid w:val="0064020C"/>
    <w:rsid w:val="006C766F"/>
    <w:rsid w:val="008811B0"/>
    <w:rsid w:val="008B7726"/>
    <w:rsid w:val="00CF7209"/>
    <w:rsid w:val="00FD266C"/>
    <w:rsid w:val="00FD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C766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2020-09-25T05:48:00Z</dcterms:created>
  <dcterms:modified xsi:type="dcterms:W3CDTF">2020-09-25T05:49:00Z</dcterms:modified>
</cp:coreProperties>
</file>