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756"/>
        <w:gridCol w:w="4512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 业（方向）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临床医学类、内科学类（感染性疾病方向）、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5"/>
                <w:szCs w:val="25"/>
                <w:bdr w:val="none" w:color="auto" w:sz="0" w:space="0"/>
              </w:rPr>
              <w:t>重症医学、麻醉学、耳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鼻咽喉科学、儿科学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博士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324EC"/>
    <w:rsid w:val="7CC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2020-10-14T08:00:00Z</dcterms:created>
  <dc:creator>ぺ灬cc果冻ル</dc:creator>
  <cp:lastModifiedBy>ぺ灬cc果冻ル</cp:lastModifiedBy>
  <dcterms:modified xsi:type="dcterms:W3CDTF">2020-10-14T08:01:49Z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