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黑体"/>
          <w:sz w:val="32"/>
          <w:szCs w:val="32"/>
          <w:lang w:eastAsia="zh-CN"/>
        </w:rPr>
      </w:pPr>
      <w:bookmarkStart w:id="0" w:name="_GoBack"/>
      <w:bookmarkEnd w:id="0"/>
      <w:r>
        <w:rPr>
          <w:color w:val="000000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560" w:lineRule="exact"/>
        <w:ind w:left="-177" w:leftChars="-170" w:right="-512" w:rightChars="-244" w:hanging="180" w:hangingChars="5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信宜市政协办公室公开招聘文秘工作人员报名表</w:t>
      </w:r>
    </w:p>
    <w:tbl>
      <w:tblPr>
        <w:tblStyle w:val="3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1440"/>
        <w:gridCol w:w="180"/>
        <w:gridCol w:w="720"/>
        <w:gridCol w:w="585"/>
        <w:gridCol w:w="495"/>
        <w:gridCol w:w="1440"/>
        <w:gridCol w:w="1440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姓  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民  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33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贴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相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32"/>
                <w:szCs w:val="32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12"/>
                <w:sz w:val="32"/>
                <w:szCs w:val="32"/>
              </w:rPr>
              <w:t>现户籍地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 xml:space="preserve">  省   市（县）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32"/>
                <w:szCs w:val="32"/>
              </w:rPr>
              <w:t>婚姻状况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身份证号码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pacing w:val="-8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邮  编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pacing w:val="-6"/>
                <w:sz w:val="32"/>
                <w:szCs w:val="32"/>
              </w:rPr>
            </w:pP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通讯地址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2" w:firstLineChars="5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8"/>
                <w:sz w:val="32"/>
                <w:szCs w:val="32"/>
              </w:rPr>
              <w:t>联系电话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毕业院校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6"/>
                <w:sz w:val="32"/>
                <w:szCs w:val="32"/>
              </w:rPr>
              <w:t>毕业时间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所学专业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pacing w:val="-1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10"/>
                <w:sz w:val="32"/>
                <w:szCs w:val="32"/>
              </w:rPr>
              <w:t>学历及学位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32"/>
                <w:szCs w:val="32"/>
              </w:rPr>
              <w:t>外语水平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pacing w:val="-6"/>
                <w:sz w:val="32"/>
                <w:szCs w:val="32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32"/>
                <w:szCs w:val="32"/>
              </w:rPr>
              <w:t>计算机水平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工作单位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32"/>
                <w:szCs w:val="32"/>
              </w:rPr>
              <w:t>单位性质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裸视视力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32"/>
                <w:szCs w:val="32"/>
              </w:rPr>
              <w:t>矫正视力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pacing w:val="-6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身高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专业技术资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格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pacing w:val="-12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12"/>
                <w:sz w:val="32"/>
                <w:szCs w:val="32"/>
              </w:rPr>
              <w:t>职业资格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32"/>
                <w:szCs w:val="32"/>
              </w:rPr>
              <w:t>执业资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格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5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学习、工作经历</w:t>
            </w:r>
          </w:p>
          <w:p>
            <w:pPr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tbl>
      <w:tblPr>
        <w:tblStyle w:val="3"/>
        <w:tblW w:w="0" w:type="auto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416"/>
        <w:gridCol w:w="1884"/>
        <w:gridCol w:w="255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4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家庭成 员及主要社会 关系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 名</w:t>
            </w: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与本人关系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工作单位及职务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有 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特 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及 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 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绩</w:t>
            </w: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奖 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情 况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审 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意 见</w:t>
            </w: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审核人：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  注</w:t>
            </w: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说明：</w:t>
      </w:r>
      <w:r>
        <w:rPr>
          <w:rFonts w:hint="eastAsia" w:ascii="仿宋" w:hAnsi="仿宋" w:eastAsia="仿宋"/>
          <w:sz w:val="32"/>
          <w:szCs w:val="32"/>
        </w:rPr>
        <w:t>1、此表用蓝黑色钢笔填写，字迹要清楚；</w:t>
      </w:r>
    </w:p>
    <w:p>
      <w:pPr>
        <w:spacing w:line="560" w:lineRule="exact"/>
        <w:ind w:firstLine="960" w:firstLineChars="300"/>
      </w:pPr>
      <w:r>
        <w:rPr>
          <w:rFonts w:hint="eastAsia" w:ascii="仿宋" w:hAnsi="仿宋" w:eastAsia="仿宋"/>
          <w:sz w:val="32"/>
          <w:szCs w:val="32"/>
        </w:rPr>
        <w:t>2、此表须如实填写，经审核发现与事实不符的，责任自负。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7860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37C92"/>
    <w:rsid w:val="0D3B59C3"/>
    <w:rsid w:val="16EB1432"/>
    <w:rsid w:val="3227686C"/>
    <w:rsid w:val="34F71AAD"/>
    <w:rsid w:val="37D76A52"/>
    <w:rsid w:val="3C837C92"/>
    <w:rsid w:val="3CBD78D9"/>
    <w:rsid w:val="3E904ED7"/>
    <w:rsid w:val="4BEC3357"/>
    <w:rsid w:val="58750E13"/>
    <w:rsid w:val="5DEC1DB0"/>
    <w:rsid w:val="6D2A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2020-10-20T08:23:00Z</dcterms:created>
  <dc:creator>Lwyan _</dc:creator>
  <cp:lastModifiedBy>ぺ灬cc果冻ル</cp:lastModifiedBy>
  <dcterms:modified xsi:type="dcterms:W3CDTF">2020-10-21T01:12:22Z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