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0"/>
        <w:gridCol w:w="1365"/>
        <w:gridCol w:w="1995"/>
        <w:gridCol w:w="2700"/>
      </w:tblGrid>
      <w:tr w:rsidR="00122476" w:rsidRPr="00122476" w:rsidTr="00122476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122476" w:rsidRPr="00122476" w:rsidTr="00122476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四川省国防科技情报研究所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公益一类事业单位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成都市东华正街33号华顺大厦2楼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22476" w:rsidRPr="00122476" w:rsidRDefault="00122476" w:rsidP="00122476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122476">
              <w:rPr>
                <w:rFonts w:ascii="宋体" w:eastAsia="宋体" w:hAnsi="宋体" w:cs="宋体" w:hint="eastAsia"/>
              </w:rPr>
              <w:t>负责全省国防科技情报信息工作；承担国防技术基础研究及成果转化工作；承担军民融合公共科技服务、国防科技工业行业发展技术支持服务；承担省核事故应急值班与指挥系统日常运行维护具体工作等；组织开展全省高分数据获取分发、应用规划论证、技术研究和培训、宣传普及、应用推广等为全省提供空间信息服务工作。完成国家和省交办的其他任务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22476"/>
    <w:rsid w:val="00122476"/>
    <w:rsid w:val="00323B43"/>
    <w:rsid w:val="003D37D8"/>
    <w:rsid w:val="004358AB"/>
    <w:rsid w:val="0064020C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2020-10-27T10:42:00Z</dcterms:created>
  <dcterms:modified xsi:type="dcterms:W3CDTF">2020-10-27T10:43:00Z</dcterms:modified>
</cp:coreProperties>
</file>