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84"/>
        <w:gridCol w:w="751"/>
        <w:gridCol w:w="955"/>
        <w:gridCol w:w="4972"/>
      </w:tblGrid>
      <w:tr w:rsidR="00511090" w:rsidRPr="00511090" w:rsidTr="00511090">
        <w:trPr>
          <w:trHeight w:val="481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单位性质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单位</w:t>
            </w:r>
          </w:p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地址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主要职能</w:t>
            </w:r>
          </w:p>
        </w:tc>
      </w:tr>
      <w:tr w:rsidR="00511090" w:rsidRPr="00511090" w:rsidTr="00511090">
        <w:trPr>
          <w:trHeight w:val="1378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四川省民政干部学校（四川省志翔职业技术学校）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暂未</w:t>
            </w:r>
          </w:p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分类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成都市</w:t>
            </w:r>
          </w:p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双流区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四川省民政干部学校（四川省志翔职业技术学校）系省民政厅直属的事业单位，主要负责培训民政系统中等专业管理干部，开展短期岗位培训等，实施针对孤儿等困境学生的中等职业技术教育。同时，面向社会培养社会管理、社会服务等方面的高素质技能型人才。</w:t>
            </w:r>
          </w:p>
        </w:tc>
      </w:tr>
      <w:tr w:rsidR="00511090" w:rsidRPr="00511090" w:rsidTr="00511090">
        <w:trPr>
          <w:trHeight w:val="1302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四川省康复辅具技术服务中心（四川省民政康复医院）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公益</w:t>
            </w:r>
          </w:p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二类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成都市</w:t>
            </w:r>
          </w:p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武侯区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 四川省康复辅具技术服务中心（四川省民政康复医院）系省民政厅直属公益二类事业单位，主要承担康复辅助器具研发、技术引领等综合服务，以及为残疾军人、脑瘫儿童等民政服务对象、社会伤病残障和亚健康群体康复服务职能。</w:t>
            </w:r>
          </w:p>
        </w:tc>
      </w:tr>
      <w:tr w:rsidR="00511090" w:rsidRPr="00511090" w:rsidTr="00511090">
        <w:trPr>
          <w:trHeight w:val="481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单位性质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单位</w:t>
            </w:r>
          </w:p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地址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主要职能</w:t>
            </w:r>
          </w:p>
        </w:tc>
      </w:tr>
      <w:tr w:rsidR="00511090" w:rsidRPr="00511090" w:rsidTr="00511090">
        <w:trPr>
          <w:trHeight w:val="134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四川省低收入家庭认定指导中心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公益</w:t>
            </w:r>
          </w:p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一类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成都市</w:t>
            </w:r>
          </w:p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武侯区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四川省低收入家庭认定指导中心系省民政厅直属公益一类事业单位，主要负责城乡低保、保障性住房等政府救助家庭收入和财产情况信息核对，全省低收入家庭经济状况信息数据库的建立和维护、经济状况信息查询与核对、宣传交流和培训等工作。</w:t>
            </w:r>
          </w:p>
        </w:tc>
      </w:tr>
      <w:tr w:rsidR="00511090" w:rsidRPr="00511090" w:rsidTr="00511090">
        <w:trPr>
          <w:trHeight w:val="731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四川省养老</w:t>
            </w:r>
          </w:p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服务中心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公益</w:t>
            </w:r>
          </w:p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二类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崇州市羊马街道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090" w:rsidRPr="00511090" w:rsidRDefault="00511090" w:rsidP="00511090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11090">
              <w:rPr>
                <w:rFonts w:ascii="宋体" w:eastAsia="宋体" w:hAnsi="宋体" w:cs="宋体" w:hint="eastAsia"/>
              </w:rPr>
              <w:t>四川省养老服务中心系省民政厅直属公益二类事业单位，主要负责提供养老康复服务，组织开展养老服务实训示范等工作。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11090"/>
    <w:rsid w:val="00323B43"/>
    <w:rsid w:val="003D37D8"/>
    <w:rsid w:val="004358AB"/>
    <w:rsid w:val="00511090"/>
    <w:rsid w:val="0064020C"/>
    <w:rsid w:val="008811B0"/>
    <w:rsid w:val="008B7726"/>
    <w:rsid w:val="00CF7209"/>
    <w:rsid w:val="00E11B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2020-10-27T09:18:00Z</dcterms:created>
  <dcterms:modified xsi:type="dcterms:W3CDTF">2020-10-27T09:20:00Z</dcterms:modified>
</cp:coreProperties>
</file>