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404" w:type="dxa"/>
        <w:tblCellSpacing w:w="0" w:type="dxa"/>
        <w:tblInd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456"/>
        <w:gridCol w:w="564"/>
        <w:gridCol w:w="1476"/>
        <w:gridCol w:w="456"/>
        <w:gridCol w:w="456"/>
        <w:gridCol w:w="564"/>
        <w:gridCol w:w="564"/>
        <w:gridCol w:w="804"/>
        <w:gridCol w:w="564"/>
        <w:gridCol w:w="10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tblCellSpacing w:w="0" w:type="dxa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经费来源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岗位描述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4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开考比例</w:t>
            </w:r>
          </w:p>
        </w:tc>
        <w:tc>
          <w:tcPr>
            <w:tcW w:w="19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招聘条件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内容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面试形式及所占比例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</w:trPr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对象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default" w:ascii="Times New Roman" w:hAnsi="Times New Roman" w:eastAsia="宋体" w:cs="Times New Roman"/>
                <w:b/>
                <w:i w:val="0"/>
                <w:caps w:val="0"/>
                <w:color w:val="444444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tblCellSpacing w:w="0" w:type="dxa"/>
        </w:trPr>
        <w:tc>
          <w:tcPr>
            <w:tcW w:w="4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盐城市住房保障中心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自收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自支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保障房审计岗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192" w:lineRule="atLeast"/>
              <w:ind w:left="0" w:right="0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负责保障房项目审计、政府收益结算等相关工作。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本科及以上学历，具有相应学位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具有两年以上工作经验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审计类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公共基础知识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4" w:beforeAutospacing="0" w:after="84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结构化面试50%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文秘岗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负责文字材料撰写等相关工作。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应届毕业生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中文文秘类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数据统计岗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负责保障性安居工程数据统计等相关工作。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444444"/>
                <w:spacing w:val="0"/>
                <w:sz w:val="14"/>
                <w:szCs w:val="14"/>
                <w:bdr w:val="none" w:color="auto" w:sz="0" w:space="0"/>
              </w:rPr>
              <w:t>统计类</w:t>
            </w: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16"/>
                <w:szCs w:val="16"/>
              </w:rPr>
            </w:pPr>
          </w:p>
        </w:tc>
      </w:tr>
    </w:tbl>
    <w:p>
      <w:r>
        <w:rPr>
          <w:rFonts w:hint="eastAsia" w:ascii="宋体" w:hAnsi="宋体" w:eastAsia="宋体" w:cs="宋体"/>
          <w:i w:val="0"/>
          <w:caps w:val="0"/>
          <w:color w:val="444444"/>
          <w:spacing w:val="0"/>
          <w:sz w:val="16"/>
          <w:szCs w:val="16"/>
          <w:shd w:val="clear" w:fill="FFFFFF"/>
        </w:rPr>
        <w:t>注：“应届毕业生”具体认定范围见“招聘条件”第7条。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54751"/>
    <w:rsid w:val="34E5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2020-10-28T02:23:00Z</dcterms:created>
  <dc:creator>ぺ灬cc果冻ル</dc:creator>
  <cp:lastModifiedBy>ぺ灬cc果冻ル</cp:lastModifiedBy>
  <dcterms:modified xsi:type="dcterms:W3CDTF">2020-10-28T02:24:47Z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