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50" w:afterAutospacing="0" w:line="336" w:lineRule="atLeast"/>
        <w:ind w:left="0" w:right="0" w:firstLine="420"/>
        <w:jc w:val="center"/>
        <w:rPr>
          <w:rFonts w:ascii="Arial" w:hAnsi="Arial" w:cs="Arial"/>
          <w:sz w:val="20"/>
          <w:szCs w:val="20"/>
        </w:rPr>
      </w:pPr>
      <w:bookmarkStart w:id="0" w:name="_GoBack"/>
      <w:r>
        <w:rPr>
          <w:rFonts w:hint="default" w:ascii="Arial" w:hAnsi="Arial" w:cs="Arial"/>
          <w:sz w:val="20"/>
          <w:szCs w:val="20"/>
        </w:rPr>
        <w:t>2020年</w:t>
      </w:r>
      <w:bookmarkEnd w:id="0"/>
      <w:r>
        <w:rPr>
          <w:rFonts w:hint="default" w:ascii="Arial" w:hAnsi="Arial" w:cs="Arial"/>
          <w:sz w:val="20"/>
          <w:szCs w:val="20"/>
          <w:bdr w:val="none" w:color="auto" w:sz="0" w:space="0"/>
        </w:rPr>
        <w:t>珙县第二次公开招考临聘人员岗位表</w:t>
      </w:r>
    </w:p>
    <w:tbl>
      <w:tblPr>
        <w:tblW w:w="0" w:type="auto"/>
        <w:jc w:val="center"/>
        <w:tblBorders>
          <w:top w:val="single" w:color="DDDDDD" w:sz="4" w:space="0"/>
          <w:left w:val="single" w:color="DDDDDD" w:sz="4" w:space="0"/>
          <w:bottom w:val="single" w:color="DDDDDD" w:sz="4" w:space="0"/>
          <w:right w:val="single" w:color="DDDDDD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63" w:type="dxa"/>
          <w:left w:w="125" w:type="dxa"/>
          <w:bottom w:w="63" w:type="dxa"/>
          <w:right w:w="125" w:type="dxa"/>
        </w:tblCellMar>
      </w:tblPr>
      <w:tblGrid>
        <w:gridCol w:w="810"/>
        <w:gridCol w:w="505"/>
        <w:gridCol w:w="818"/>
        <w:gridCol w:w="450"/>
        <w:gridCol w:w="450"/>
        <w:gridCol w:w="664"/>
        <w:gridCol w:w="463"/>
        <w:gridCol w:w="1277"/>
        <w:gridCol w:w="450"/>
        <w:gridCol w:w="2588"/>
      </w:tblGrid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63" w:type="dxa"/>
            <w:left w:w="125" w:type="dxa"/>
            <w:bottom w:w="63" w:type="dxa"/>
            <w:right w:w="125" w:type="dxa"/>
          </w:tblCellMar>
        </w:tblPrEx>
        <w:trPr>
          <w:jc w:val="center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  <w:bdr w:val="none" w:color="auto" w:sz="0" w:space="0"/>
              </w:rPr>
              <w:t>代码</w:t>
            </w:r>
          </w:p>
        </w:tc>
        <w:tc>
          <w:tcPr>
            <w:tcW w:w="5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  <w:bdr w:val="none" w:color="auto" w:sz="0" w:space="0"/>
              </w:rPr>
              <w:t>招考单位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  <w:bdr w:val="none" w:color="auto" w:sz="0" w:space="0"/>
              </w:rPr>
              <w:t>岗位名称</w:t>
            </w:r>
          </w:p>
        </w:tc>
        <w:tc>
          <w:tcPr>
            <w:tcW w:w="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ascii="sans-serif" w:hAnsi="sans-serif" w:eastAsia="sans-serif" w:cs="sans-serif"/>
                <w:sz w:val="20"/>
                <w:szCs w:val="20"/>
                <w:bdr w:val="none" w:color="auto" w:sz="0" w:space="0"/>
              </w:rPr>
              <w:t>招</w:t>
            </w:r>
            <w:r>
              <w:rPr>
                <w:rFonts w:hint="default" w:ascii="Arial" w:hAnsi="Arial" w:cs="Arial"/>
                <w:sz w:val="20"/>
                <w:szCs w:val="20"/>
                <w:bdr w:val="none" w:color="auto" w:sz="0" w:space="0"/>
              </w:rPr>
              <w:t>考名额</w:t>
            </w:r>
          </w:p>
        </w:tc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  <w:bdr w:val="none" w:color="auto" w:sz="0" w:space="0"/>
              </w:rPr>
              <w:t>最大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  <w:bdr w:val="none" w:color="auto" w:sz="0" w:space="0"/>
              </w:rPr>
              <w:t>年龄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  <w:bdr w:val="none" w:color="auto" w:sz="0" w:space="0"/>
              </w:rPr>
              <w:t>教育形式及学历学位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  <w:bdr w:val="none" w:color="auto" w:sz="0" w:space="0"/>
              </w:rPr>
              <w:t>专业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  <w:bdr w:val="none" w:color="auto" w:sz="0" w:space="0"/>
              </w:rPr>
              <w:t>其他条件</w:t>
            </w:r>
          </w:p>
        </w:tc>
        <w:tc>
          <w:tcPr>
            <w:tcW w:w="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  <w:bdr w:val="none" w:color="auto" w:sz="0" w:space="0"/>
              </w:rPr>
              <w:t>地域范围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sans-serif" w:hAnsi="sans-serif" w:eastAsia="sans-serif" w:cs="sans-serif"/>
                <w:sz w:val="20"/>
                <w:szCs w:val="20"/>
                <w:bdr w:val="none" w:color="auto" w:sz="0" w:space="0"/>
              </w:rPr>
              <w:t>备</w:t>
            </w:r>
            <w:r>
              <w:rPr>
                <w:rFonts w:hint="default" w:ascii="Arial" w:hAnsi="Arial" w:cs="Arial"/>
                <w:sz w:val="20"/>
                <w:szCs w:val="20"/>
                <w:bdr w:val="none" w:color="auto" w:sz="0" w:space="0"/>
              </w:rPr>
              <w:t>注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63" w:type="dxa"/>
            <w:left w:w="125" w:type="dxa"/>
            <w:bottom w:w="63" w:type="dxa"/>
            <w:right w:w="125" w:type="dxa"/>
          </w:tblCellMar>
        </w:tblPrEx>
        <w:trPr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  <w:bdr w:val="none" w:color="auto" w:sz="0" w:space="0"/>
              </w:rPr>
              <w:t>A1101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  <w:bdr w:val="none" w:color="auto" w:sz="0" w:space="0"/>
              </w:rPr>
              <w:t>珙县公路路政管理大队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  <w:bdr w:val="none" w:color="auto" w:sz="0" w:space="0"/>
              </w:rPr>
              <w:t>巡场金沙湾检测站治超员</w:t>
            </w:r>
          </w:p>
        </w:tc>
        <w:tc>
          <w:tcPr>
            <w:tcW w:w="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  <w:bdr w:val="none" w:color="auto" w:sz="0" w:space="0"/>
              </w:rPr>
              <w:t>30周岁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  <w:bdr w:val="none" w:color="auto" w:sz="0" w:space="0"/>
              </w:rPr>
              <w:t>大专及以上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  <w:bdr w:val="none" w:color="auto" w:sz="0" w:space="0"/>
              </w:rPr>
              <w:t>男性身高160厘米及以上；女性身高155厘米及以上。</w:t>
            </w:r>
          </w:p>
        </w:tc>
        <w:tc>
          <w:tcPr>
            <w:tcW w:w="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  <w:bdr w:val="none" w:color="auto" w:sz="0" w:space="0"/>
              </w:rPr>
              <w:t>珙县户籍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63" w:type="dxa"/>
            <w:left w:w="125" w:type="dxa"/>
            <w:bottom w:w="63" w:type="dxa"/>
            <w:right w:w="125" w:type="dxa"/>
          </w:tblCellMar>
        </w:tblPrEx>
        <w:trPr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  <w:bdr w:val="none" w:color="auto" w:sz="0" w:space="0"/>
              </w:rPr>
              <w:t>A1102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  <w:bdr w:val="none" w:color="auto" w:sz="0" w:space="0"/>
              </w:rPr>
              <w:t>珙县纪委监委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  <w:bdr w:val="none" w:color="auto" w:sz="0" w:space="0"/>
              </w:rPr>
              <w:t>办公室工作员</w:t>
            </w:r>
          </w:p>
        </w:tc>
        <w:tc>
          <w:tcPr>
            <w:tcW w:w="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  <w:bdr w:val="none" w:color="auto" w:sz="0" w:space="0"/>
              </w:rPr>
              <w:t>35周岁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  <w:bdr w:val="none" w:color="auto" w:sz="0" w:space="0"/>
              </w:rPr>
              <w:t>中专（高中）及以上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  <w:bdr w:val="none" w:color="auto" w:sz="0" w:space="0"/>
              </w:rPr>
              <w:t>持B2及以上驾驶证，驾龄5年以上；具有6个月以上驾校教练工作经历和1年以上行政机关专职驾驶员工作经历。</w:t>
            </w:r>
          </w:p>
        </w:tc>
        <w:tc>
          <w:tcPr>
            <w:tcW w:w="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  <w:bdr w:val="none" w:color="auto" w:sz="0" w:space="0"/>
              </w:rPr>
              <w:t>珙县户籍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63" w:type="dxa"/>
            <w:left w:w="125" w:type="dxa"/>
            <w:bottom w:w="63" w:type="dxa"/>
            <w:right w:w="125" w:type="dxa"/>
          </w:tblCellMar>
        </w:tblPrEx>
        <w:trPr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  <w:bdr w:val="none" w:color="auto" w:sz="0" w:space="0"/>
              </w:rPr>
              <w:t>A1103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  <w:bdr w:val="none" w:color="auto" w:sz="0" w:space="0"/>
              </w:rPr>
              <w:t>珙县林业和竹业局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  <w:bdr w:val="none" w:color="auto" w:sz="0" w:space="0"/>
              </w:rPr>
              <w:t>行政执法协理员</w:t>
            </w:r>
          </w:p>
        </w:tc>
        <w:tc>
          <w:tcPr>
            <w:tcW w:w="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  <w:bdr w:val="none" w:color="auto" w:sz="0" w:space="0"/>
              </w:rPr>
              <w:t>6</w:t>
            </w:r>
          </w:p>
        </w:tc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  <w:bdr w:val="none" w:color="auto" w:sz="0" w:space="0"/>
              </w:rPr>
              <w:t>45周岁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  <w:bdr w:val="none" w:color="auto" w:sz="0" w:space="0"/>
              </w:rPr>
              <w:t>中专（高中）及以上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  <w:bdr w:val="none" w:color="auto" w:sz="0" w:space="0"/>
              </w:rPr>
              <w:t>珙县户籍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  <w:bdr w:val="none" w:color="auto" w:sz="0" w:space="0"/>
              </w:rPr>
              <w:t>计算机类专业或具有计算机等级证书者，同等条件下优先聘用。</w:t>
            </w:r>
          </w:p>
        </w:tc>
      </w:tr>
      <w:tr>
        <w:tblPrEx>
          <w:tblBorders>
            <w:top w:val="single" w:color="DDDDDD" w:sz="4" w:space="0"/>
            <w:left w:val="single" w:color="DDDDDD" w:sz="4" w:space="0"/>
            <w:bottom w:val="single" w:color="DDDDDD" w:sz="4" w:space="0"/>
            <w:right w:val="single" w:color="DDDDDD" w:sz="4" w:space="0"/>
            <w:insideH w:val="none" w:color="auto" w:sz="0" w:space="0"/>
            <w:insideV w:val="none" w:color="auto" w:sz="0" w:space="0"/>
          </w:tblBorders>
          <w:tblCellMar>
            <w:top w:w="63" w:type="dxa"/>
            <w:left w:w="125" w:type="dxa"/>
            <w:bottom w:w="63" w:type="dxa"/>
            <w:right w:w="125" w:type="dxa"/>
          </w:tblCellMar>
        </w:tblPrEx>
        <w:trPr>
          <w:jc w:val="center"/>
        </w:trPr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  <w:bdr w:val="none" w:color="auto" w:sz="0" w:space="0"/>
              </w:rPr>
              <w:t>A1104</w:t>
            </w:r>
          </w:p>
        </w:tc>
        <w:tc>
          <w:tcPr>
            <w:tcW w:w="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  <w:bdr w:val="none" w:color="auto" w:sz="0" w:space="0"/>
              </w:rPr>
              <w:t>珙县安顺矿山救护队</w:t>
            </w:r>
          </w:p>
        </w:tc>
        <w:tc>
          <w:tcPr>
            <w:tcW w:w="7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  <w:bdr w:val="none" w:color="auto" w:sz="0" w:space="0"/>
              </w:rPr>
              <w:t>救护队员</w:t>
            </w:r>
          </w:p>
        </w:tc>
        <w:tc>
          <w:tcPr>
            <w:tcW w:w="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  <w:bdr w:val="none" w:color="auto" w:sz="0" w:space="0"/>
              </w:rPr>
              <w:t>30周岁</w:t>
            </w:r>
          </w:p>
        </w:tc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  <w:bdr w:val="none" w:color="auto" w:sz="0" w:space="0"/>
              </w:rPr>
              <w:t>中专（高中、技工校）及以上</w:t>
            </w:r>
          </w:p>
        </w:tc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  <w:bdr w:val="none" w:color="auto" w:sz="0" w:space="0"/>
              </w:rPr>
              <w:t>不限</w:t>
            </w:r>
          </w:p>
        </w:tc>
        <w:tc>
          <w:tcPr>
            <w:tcW w:w="12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  <w:bdr w:val="none" w:color="auto" w:sz="0" w:space="0"/>
              </w:rPr>
              <w:t>限男性，身高165厘米及以上。</w:t>
            </w:r>
          </w:p>
        </w:tc>
        <w:tc>
          <w:tcPr>
            <w:tcW w:w="3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  <w:bdr w:val="none" w:color="auto" w:sz="0" w:space="0"/>
              </w:rPr>
              <w:t>珙县户籍</w:t>
            </w:r>
          </w:p>
        </w:tc>
        <w:tc>
          <w:tcPr>
            <w:tcW w:w="25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150" w:afterAutospacing="0" w:line="336" w:lineRule="atLeast"/>
              <w:ind w:left="0" w:right="0" w:firstLine="0"/>
              <w:jc w:val="left"/>
              <w:rPr>
                <w:rFonts w:hint="default" w:ascii="Arial" w:hAnsi="Arial" w:cs="Arial"/>
                <w:sz w:val="20"/>
                <w:szCs w:val="20"/>
              </w:rPr>
            </w:pPr>
            <w:r>
              <w:rPr>
                <w:rFonts w:hint="default" w:ascii="Arial" w:hAnsi="Arial" w:cs="Arial"/>
                <w:sz w:val="20"/>
                <w:szCs w:val="20"/>
                <w:bdr w:val="none" w:color="auto" w:sz="0" w:space="0"/>
              </w:rPr>
              <w:t>一、主要职责：1、矿山事故处理；2、地面消防灭火；3、突发自然灾害事故处置。4、其它矿山安全技术工作。二、身体条件：1、救护队员必须能够佩用氧气呼吸器，不晕车；2、符合《煤矿救护规程》规定的身体条件。三、加分条件：1、退役军人加5分；2、具有机动车驾驶证B证及以上加5分；3、具有四川省矿山救护总队颁发的《国家安全生产应急救援培训证书》加10分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sans-serif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B71BFA"/>
    <w:rsid w:val="1EB71B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2020-10-29T06:12:00Z</dcterms:created>
  <dc:creator>ASUS</dc:creator>
  <cp:lastModifiedBy>ASUS</cp:lastModifiedBy>
  <dcterms:modified xsi:type="dcterms:W3CDTF">2020-10-29T06:13:00Z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