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FF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shd w:val="clear" w:fill="FAFFF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shd w:val="clear" w:fill="FAFFF0"/>
        </w:rPr>
        <w:t>一：</w:t>
      </w:r>
    </w:p>
    <w:p>
      <w:pPr>
        <w:pStyle w:val="2"/>
        <w:keepNext w:val="0"/>
        <w:keepLines w:val="0"/>
        <w:widowControl/>
        <w:suppressLineNumbers w:val="0"/>
        <w:shd w:val="clear" w:fill="FAFFF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25"/>
          <w:szCs w:val="25"/>
          <w:shd w:val="clear" w:fill="FAFFF0"/>
        </w:rPr>
        <w:t>宿州学院2021年度专任教师（硕士研究生）招聘计划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F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361"/>
        <w:gridCol w:w="1524"/>
        <w:gridCol w:w="3089"/>
        <w:gridCol w:w="2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  <w:jc w:val="center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文学与传媒学院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新闻学、传播学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本科为新闻传播学类专业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网络与新媒体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本科为新闻传播学类专业或计算机类专业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外国语学院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外国语言学及应用语言学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本科为商务英语专业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管理学院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企业管理、人力资源管理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岩土工程、市政工程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城乡规划与设计、住房与社区建设规划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会计学、企业管理(金融和财务管理方向)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本科为会计学、财务管理、审计学、金融学、金融工程、信息系统与信息管理等专业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管理科学与工程（物流方向）、企业管理（物流方向）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本科为物流管理、物流工程、工商管理、市场营销、电子商务等专业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舞蹈表演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本科为舞蹈表演专业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本科为学前教育专业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合唱指挥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本科为合唱指挥专业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本科为美术学专业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体育学院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体育学（体操）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专硕须为国家一级及以上运动员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体育学（篮球、排球、足球）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专硕须为国家一级及以上运动员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美术与设计学院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环境设计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视觉传达设计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服装与服饰设计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书法学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数学与统计学院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金融学、金融工程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本科为金融学或金融工程专业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本科为数学与应用数学或信息与计算科学专业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机械与电子工程学院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电力系统及其自动化、 电力电子与电力传动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信号与信息处理、 控制理论与控制工程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化学化工学院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化工过程机械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环境与测绘工程学院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遥感科学与技术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本科为测绘工程或遥感科学与技术专业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课程与教学论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本科具有地理学科背景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实验技术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环境类、测绘类相关专业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tblCellSpacing w:w="0" w:type="dxa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19"/>
                <w:szCs w:val="19"/>
                <w:bdr w:val="none" w:color="auto" w:sz="0" w:space="0"/>
              </w:rPr>
              <w:t>信息工程学院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计算机科学与技术、计算机系统结构、信号与信息处理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专业或研究方向含嵌入式、数据库、多媒体、通信与信息、信号与信息、控制理论、检测技术、网络安全等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控制理论与控制工程、系统工程、模式识别与智能系统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专业或研究方向含统计信息、大数据、云计算、人工智能、机器学习等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软件工程、计算机软件与理论、计算机应用技术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专业或研究方向含软件理论、软件方法、软件技术、软件工程、计算机应用技术、数据挖掘等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AFFF0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AFFF0"/>
        <w:spacing w:line="384" w:lineRule="atLeast"/>
        <w:ind w:left="0" w:firstLine="51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shd w:val="clear" w:fill="FAFFF0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AFFF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shd w:val="clear" w:fill="FAFFF0"/>
        </w:rPr>
        <w:t>附件二：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AFFF0"/>
        </w:rPr>
        <w:t>宿州学院人才招聘网上报名流程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shd w:val="clear" w:fill="FAFFF0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进入宿州学院官网界面，点击公共服务、更多， 进入人才招聘系统，点击社会招聘，进行账号注册。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具体操作流程：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1.注册—维护个人信息，核对后，点击提交；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2.提示维护个人简历，有星号的为必填项目；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3.某一类信息维护完成，核对、保存后，点击下一步；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4.学习经历可以添加多条，如若添加多条，请点击保存并添加，否则，点击保存进入下一步。此项信息维护最高学历和学位即可，具体信息可以维护在上传的简历附件中；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5.附件上传，可以上传压缩文件，或其他类型文件，请上传与应聘有关的附件；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6.查看已经填报的招聘岗位信息；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7.申请岗位和撤销申请。</w:t>
      </w:r>
    </w:p>
    <w:p>
      <w:pPr>
        <w:pStyle w:val="2"/>
        <w:keepNext w:val="0"/>
        <w:keepLines w:val="0"/>
        <w:widowControl/>
        <w:suppressLineNumbers w:val="0"/>
        <w:shd w:val="clear" w:fill="FAFFF0"/>
        <w:spacing w:line="216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AFFF0"/>
        </w:rPr>
        <w:t>填写过程中如果遇到疑难问题，请联系宿州学院人事处，电话：0557—2871083。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61487"/>
    <w:rsid w:val="775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2020-11-30T08:53:00Z</dcterms:created>
  <dc:creator>ぺ灬cc果冻ル</dc:creator>
  <cp:lastModifiedBy>ぺ灬cc果冻ル</cp:lastModifiedBy>
  <dcterms:modified xsi:type="dcterms:W3CDTF">2020-11-30T08:55:53Z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