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方正黑体简体"/>
          <w:bCs/>
          <w:sz w:val="32"/>
          <w:szCs w:val="32"/>
          <w:lang w:val="en-US"/>
        </w:rPr>
      </w:pPr>
      <w:r>
        <w:rPr>
          <w:rFonts w:hint="eastAsia" w:ascii="Times New Roman" w:hAnsi="方正黑体简体" w:eastAsia="方正黑体简体" w:cs="方正黑体简体"/>
          <w:bCs/>
          <w:kern w:val="2"/>
          <w:sz w:val="32"/>
          <w:szCs w:val="32"/>
          <w:lang w:val="en-US" w:eastAsia="zh-CN" w:bidi="ar"/>
        </w:rPr>
        <w:t>附表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成都市</w:t>
      </w:r>
      <w:r>
        <w:rPr>
          <w:rFonts w:hint="eastAsia" w:ascii="Times New Roman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第十批乡村规划师招募岗位表</w:t>
      </w:r>
    </w:p>
    <w:tbl>
      <w:tblPr>
        <w:tblStyle w:val="5"/>
        <w:tblpPr w:leftFromText="180" w:rightFromText="180" w:vertAnchor="text" w:horzAnchor="page" w:tblpX="2105" w:tblpY="269"/>
        <w:tblOverlap w:val="never"/>
        <w:tblW w:w="13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82"/>
        <w:gridCol w:w="1070"/>
        <w:gridCol w:w="1542"/>
        <w:gridCol w:w="1018"/>
        <w:gridCol w:w="1088"/>
        <w:gridCol w:w="1967"/>
        <w:gridCol w:w="1326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招募类别及人数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工作资历要求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拟驻派镇名单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社会招聘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机构自愿者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个人自愿者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成都东部新区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全日制本科学历、学士学位或研究生及以上学历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城乡规划、建筑学、土地资源管理及相关专业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从事城乡规划设计、城乡规划管理、国土资源管理工作3年以上的（具有研究生及以上学历并从事相关工作1年以上的）或具有注册规划师或注册建筑师执业资格的。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1981</w:t>
            </w:r>
            <w:r>
              <w:rPr>
                <w:rFonts w:hint="eastAsia" w:ascii="Times New Roman" w:hAnsi="方正仿宋简体" w:eastAsia="方正仿宋简体" w:cs="方正仿宋简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方正仿宋简体" w:eastAsia="方正仿宋简体" w:cs="方正仿宋简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Times New Roman" w:hAnsi="方正仿宋简体" w:eastAsia="方正仿宋简体" w:cs="方正仿宋简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日后出生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壮溪镇、高明镇、海螺镇、武庙镇、董家埂镇、芦葭镇，（按照两个涉农面积80%以上街道配置一名社会乡村规划师的原则对玉成、草池、石板凳、福田、养马、石盘、三岔、贾家街道进行配备）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龙泉驿区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温江区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招募类别及人数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工作资历要求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拟驻派镇名单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社会招聘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机构自愿者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个人自愿者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新津区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全日制本科学历、学士学位或研究生及以上学历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城乡规划、建筑学、土地资源管理及相关专业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从事城乡规划设计、城乡规划管理、国土资源管理工作3年以上的（具有研究生及以上学历并从事相关工作1年以上的）或具有注册规划师或注册建筑师执业资格的。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1981</w:t>
            </w:r>
            <w:r>
              <w:rPr>
                <w:rFonts w:hint="eastAsia" w:ascii="Times New Roman" w:hAnsi="方正仿宋简体" w:eastAsia="方正仿宋简体" w:cs="方正仿宋简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方正仿宋简体" w:eastAsia="方正仿宋简体" w:cs="方正仿宋简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Times New Roman" w:hAnsi="方正仿宋简体" w:eastAsia="方正仿宋简体" w:cs="方正仿宋简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日后出生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永商镇、宝墩镇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简阳市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涌泉镇、雷家镇、三合镇、踏水镇、宏缘镇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都江堰市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石羊镇、龙池镇，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彭州市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通济镇、白鹿镇、丹景山镇、桂花镇、敖平镇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邛崃市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夹关镇、平乐镇、火井镇、临济镇、天台山镇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崇州市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怀远镇、文井江镇、观胜镇、道明镇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金堂县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赵家镇，五凤镇，转龙镇，竹篙镇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大邑县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西岭镇、出江镇、新场镇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蒲江县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朝阳湖镇、大兴镇、成佳镇、大塘镇</w:t>
            </w:r>
          </w:p>
        </w:tc>
      </w:tr>
    </w:tbl>
    <w:p>
      <w:pPr>
        <w:jc w:val="left"/>
        <w:rPr>
          <w:rFonts w:eastAsia="方正仿宋简体"/>
          <w:b/>
          <w:bCs/>
          <w:color w:val="FF0000"/>
          <w:sz w:val="30"/>
          <w:szCs w:val="30"/>
        </w:rPr>
      </w:pPr>
    </w:p>
    <w:p>
      <w:pPr>
        <w:jc w:val="left"/>
        <w:rPr>
          <w:rFonts w:eastAsia="方正仿宋简体"/>
          <w:b/>
          <w:bCs/>
          <w:color w:val="FF0000"/>
          <w:sz w:val="30"/>
          <w:szCs w:val="30"/>
        </w:rPr>
      </w:pPr>
    </w:p>
    <w:p>
      <w:pPr>
        <w:jc w:val="left"/>
        <w:rPr>
          <w:rFonts w:eastAsia="方正仿宋简体"/>
          <w:b/>
          <w:bCs/>
          <w:color w:val="FF0000"/>
          <w:sz w:val="30"/>
          <w:szCs w:val="30"/>
        </w:rPr>
      </w:pPr>
    </w:p>
    <w:p>
      <w:pPr>
        <w:jc w:val="left"/>
        <w:rPr>
          <w:rFonts w:eastAsia="方正仿宋简体"/>
          <w:b/>
          <w:bCs/>
          <w:color w:val="FF000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方正黑体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1"/>
    <w:rsid w:val="001556B1"/>
    <w:rsid w:val="00683DBB"/>
    <w:rsid w:val="00871892"/>
    <w:rsid w:val="0098181D"/>
    <w:rsid w:val="00A7638D"/>
    <w:rsid w:val="00F92F72"/>
    <w:rsid w:val="551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2019-10-12T01:11:00Z</dcterms:created>
  <dc:creator>周瑶嘉</dc:creator>
  <cp:lastModifiedBy>ZK</cp:lastModifiedBy>
  <dcterms:modified xsi:type="dcterms:W3CDTF">2021-02-04T01:26:21Z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