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Times New Roman" w:hAnsi="Times New Roman" w:eastAsia="黑体" w:cs="Times New Roman"/>
          <w:bCs/>
          <w:sz w:val="28"/>
          <w:szCs w:val="30"/>
          <w:lang w:val="en-US" w:eastAsia="zh-CN"/>
        </w:rPr>
      </w:pPr>
      <w:r>
        <w:rPr>
          <w:rFonts w:hint="eastAsia" w:ascii="Times New Roman" w:hAnsi="Times New Roman" w:eastAsia="黑体" w:cs="Times New Roman"/>
          <w:bCs/>
          <w:sz w:val="28"/>
          <w:szCs w:val="30"/>
          <w:lang w:eastAsia="zh-CN"/>
        </w:rPr>
        <w:t>附件</w:t>
      </w:r>
      <w:r>
        <w:rPr>
          <w:rFonts w:hint="eastAsia" w:ascii="Times New Roman" w:hAnsi="Times New Roman" w:eastAsia="黑体" w:cs="Times New Roman"/>
          <w:bCs/>
          <w:sz w:val="28"/>
          <w:szCs w:val="30"/>
          <w:lang w:val="en-US" w:eastAsia="zh-CN"/>
        </w:rPr>
        <w:t>1</w:t>
      </w:r>
    </w:p>
    <w:p>
      <w:pP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常熟泗洪工业园区2021年公开招聘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合同聘用制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工作人员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岗位表</w:t>
      </w:r>
    </w:p>
    <w:p/>
    <w:tbl>
      <w:tblPr>
        <w:tblStyle w:val="8"/>
        <w:tblW w:w="91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1337"/>
        <w:gridCol w:w="1438"/>
        <w:gridCol w:w="1071"/>
        <w:gridCol w:w="1295"/>
        <w:gridCol w:w="2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eastAsia="zh-CN"/>
              </w:rPr>
              <w:t>招聘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eastAsia="zh-CN"/>
              </w:rPr>
              <w:t>岗位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eastAsia="zh-CN"/>
              </w:rPr>
              <w:t>招聘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eastAsia="zh-CN"/>
              </w:rPr>
              <w:t>人数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eastAsia="zh-CN"/>
              </w:rPr>
              <w:t>年龄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eastAsia="zh-CN"/>
              </w:rPr>
              <w:t>要求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eastAsia="zh-CN"/>
              </w:rPr>
              <w:t>学历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eastAsia="zh-CN"/>
              </w:rPr>
              <w:t>要求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eastAsia="zh-CN"/>
              </w:rPr>
              <w:t>专业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eastAsia="zh-CN"/>
              </w:rPr>
              <w:t>要求</w:t>
            </w:r>
          </w:p>
        </w:tc>
        <w:tc>
          <w:tcPr>
            <w:tcW w:w="247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eastAsia="zh-CN"/>
              </w:rPr>
              <w:t>其他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eastAsia="zh-CN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安全环保管理岗位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人</w:t>
            </w:r>
          </w:p>
        </w:tc>
        <w:tc>
          <w:tcPr>
            <w:tcW w:w="1438" w:type="dxa"/>
            <w:vMerge w:val="restart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35周岁以下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en-US" w:eastAsia="zh-CN"/>
              </w:rPr>
              <w:t>1986年3月1日之后出生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1071" w:type="dxa"/>
            <w:vMerge w:val="restart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全日制普通高校本科及以上学历，具有相应学位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不限</w:t>
            </w:r>
          </w:p>
        </w:tc>
        <w:tc>
          <w:tcPr>
            <w:tcW w:w="247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具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有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招聘岗位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相关工作经验优先，适宜男性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规划建设岗位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1人</w:t>
            </w:r>
          </w:p>
        </w:tc>
        <w:tc>
          <w:tcPr>
            <w:tcW w:w="1438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071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城建规划类</w:t>
            </w:r>
          </w:p>
        </w:tc>
        <w:tc>
          <w:tcPr>
            <w:tcW w:w="247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熟悉掌握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CAD等制图处理软件，有相关工作经验优先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综合管理岗位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1人</w:t>
            </w:r>
          </w:p>
        </w:tc>
        <w:tc>
          <w:tcPr>
            <w:tcW w:w="1438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071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法律类、公共管理类</w:t>
            </w:r>
          </w:p>
        </w:tc>
        <w:tc>
          <w:tcPr>
            <w:tcW w:w="247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13435E"/>
    <w:rsid w:val="12AB26C6"/>
    <w:rsid w:val="2C13435E"/>
    <w:rsid w:val="6D39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qFormat/>
    <w:uiPriority w:val="0"/>
    <w:pPr>
      <w:ind w:left="2940"/>
    </w:pPr>
  </w:style>
  <w:style w:type="paragraph" w:styleId="3">
    <w:name w:val="Body Text"/>
    <w:basedOn w:val="1"/>
    <w:next w:val="4"/>
    <w:unhideWhenUsed/>
    <w:qFormat/>
    <w:uiPriority w:val="99"/>
    <w:pPr>
      <w:spacing w:after="120"/>
    </w:pPr>
  </w:style>
  <w:style w:type="paragraph" w:styleId="4">
    <w:name w:val="header"/>
    <w:basedOn w:val="1"/>
    <w:next w:val="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2021-03-01T03:50:00Z</dcterms:created>
  <dc:creator>小⃛仙ྂ女༣</dc:creator>
  <cp:lastModifiedBy>小⃛仙ྂ女༣</cp:lastModifiedBy>
  <dcterms:modified xsi:type="dcterms:W3CDTF">2021-03-01T03:55:05Z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1080777161_cloud</vt:lpwstr>
  </property>
</Properties>
</file>