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2021年马鞍山市临床检验中心</w:t>
      </w:r>
      <w:r>
        <w:rPr>
          <w:rFonts w:ascii="Times New Roman" w:hAnsi="Times New Roman" w:eastAsia="方正小标宋简体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编外聘用人员岗位计划表</w:t>
      </w:r>
    </w:p>
    <w:p>
      <w:pPr>
        <w:spacing w:line="520" w:lineRule="exact"/>
        <w:jc w:val="center"/>
        <w:rPr>
          <w:rFonts w:ascii="Times New Roman" w:hAnsi="Times New Roman" w:eastAsia="方正小标宋简体"/>
          <w:w w:val="90"/>
          <w:kern w:val="0"/>
          <w:sz w:val="36"/>
          <w:szCs w:val="36"/>
        </w:rPr>
      </w:pPr>
    </w:p>
    <w:tbl>
      <w:tblPr>
        <w:tblStyle w:val="4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205"/>
        <w:gridCol w:w="1646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楷体_GB2312"/>
                <w:b/>
                <w:sz w:val="24"/>
                <w:szCs w:val="24"/>
              </w:rPr>
            </w:pPr>
            <w:r>
              <w:rPr>
                <w:rFonts w:ascii="Times New Roman" w:eastAsia="楷体_GB2312"/>
                <w:b/>
                <w:sz w:val="24"/>
                <w:szCs w:val="24"/>
              </w:rPr>
              <w:t>岗位及代码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招聘人数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医学检验专业</w:t>
            </w:r>
            <w:r>
              <w:rPr>
                <w:rFonts w:ascii="Times New Roman" w:hAnsi="Times New Roman"/>
                <w:sz w:val="24"/>
                <w:szCs w:val="24"/>
              </w:rPr>
              <w:t>岗位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5人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全日制大专及以上学历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“30周岁以下”为“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1991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日以后出生”</w:t>
            </w:r>
            <w:r>
              <w:rPr>
                <w:rFonts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具有临床医学检验士及以上技术资格证书。</w:t>
            </w:r>
          </w:p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其他要求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4"/>
              </w:rPr>
              <w:t>：身体素质好，吃苦耐劳，能接受上夜班；</w:t>
            </w:r>
            <w:r>
              <w:rPr>
                <w:rFonts w:ascii="Times New Roman" w:hAnsi="Times New Roman"/>
                <w:sz w:val="24"/>
                <w:szCs w:val="24"/>
              </w:rPr>
              <w:t>有相关工作经验者优先。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2021-03-05T07:43:20Z</dcterms:created>
  <dc:creator>hp</dc:creator>
  <cp:lastModifiedBy>hp</cp:lastModifiedBy>
  <dcterms:modified xsi:type="dcterms:W3CDTF">2021-03-05T07:44:28Z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