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ascii="新宋体" w:hAnsi="新宋体" w:eastAsia="新宋体" w:cs="宋体"/>
          <w:b/>
          <w:sz w:val="24"/>
        </w:rPr>
      </w:pPr>
      <w:r>
        <w:rPr>
          <w:rFonts w:hint="eastAsia" w:ascii="新宋体" w:hAnsi="新宋体" w:eastAsia="新宋体" w:cs="宋体"/>
          <w:b/>
          <w:sz w:val="24"/>
        </w:rPr>
        <w:t>附件1：</w:t>
      </w:r>
    </w:p>
    <w:p>
      <w:pPr>
        <w:spacing w:line="500" w:lineRule="exact"/>
        <w:ind w:firstLine="800" w:firstLineChars="200"/>
        <w:jc w:val="center"/>
        <w:rPr>
          <w:rFonts w:ascii="方正粗宋简体" w:hAnsi="方正粗宋简体" w:eastAsia="方正粗宋简体"/>
          <w:sz w:val="40"/>
          <w:szCs w:val="28"/>
        </w:rPr>
      </w:pPr>
      <w:bookmarkStart w:id="0" w:name="_GoBack"/>
      <w:r>
        <w:rPr>
          <w:rFonts w:hint="eastAsia" w:ascii="方正粗宋简体" w:hAnsi="方正粗宋简体" w:eastAsia="方正粗宋简体" w:cs="宋体"/>
          <w:b/>
          <w:sz w:val="40"/>
          <w:szCs w:val="28"/>
        </w:rPr>
        <w:t>公开招聘工作人员招聘计划表</w:t>
      </w:r>
      <w:bookmarkEnd w:id="0"/>
    </w:p>
    <w:tbl>
      <w:tblPr>
        <w:tblStyle w:val="2"/>
        <w:tblW w:w="14342" w:type="dxa"/>
        <w:tblInd w:w="113"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autofit"/>
        <w:tblCellMar>
          <w:top w:w="0" w:type="dxa"/>
          <w:left w:w="108" w:type="dxa"/>
          <w:bottom w:w="0" w:type="dxa"/>
          <w:right w:w="108" w:type="dxa"/>
        </w:tblCellMar>
      </w:tblPr>
      <w:tblGrid>
        <w:gridCol w:w="878"/>
        <w:gridCol w:w="1121"/>
        <w:gridCol w:w="1682"/>
        <w:gridCol w:w="709"/>
        <w:gridCol w:w="3846"/>
        <w:gridCol w:w="1275"/>
        <w:gridCol w:w="1134"/>
        <w:gridCol w:w="3697"/>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PrEx>
        <w:trPr>
          <w:trHeight w:val="630" w:hRule="atLeast"/>
        </w:trPr>
        <w:tc>
          <w:tcPr>
            <w:tcW w:w="878"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岗位</w:t>
            </w:r>
          </w:p>
          <w:p>
            <w:pPr>
              <w:widowControl/>
              <w:jc w:val="center"/>
              <w:rPr>
                <w:rFonts w:ascii="宋体" w:hAnsi="宋体" w:cs="宋体"/>
                <w:b/>
                <w:bCs/>
                <w:kern w:val="0"/>
                <w:sz w:val="24"/>
              </w:rPr>
            </w:pPr>
            <w:r>
              <w:rPr>
                <w:rFonts w:hint="eastAsia" w:ascii="宋体" w:hAnsi="宋体" w:cs="宋体"/>
                <w:b/>
                <w:bCs/>
                <w:kern w:val="0"/>
                <w:sz w:val="24"/>
              </w:rPr>
              <w:t>编号</w:t>
            </w:r>
          </w:p>
        </w:tc>
        <w:tc>
          <w:tcPr>
            <w:tcW w:w="1121"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部门</w:t>
            </w:r>
          </w:p>
        </w:tc>
        <w:tc>
          <w:tcPr>
            <w:tcW w:w="1682"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岗位</w:t>
            </w:r>
          </w:p>
        </w:tc>
        <w:tc>
          <w:tcPr>
            <w:tcW w:w="709"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计划</w:t>
            </w:r>
            <w:r>
              <w:rPr>
                <w:rFonts w:hint="eastAsia" w:ascii="宋体" w:hAnsi="宋体" w:cs="宋体"/>
                <w:b/>
                <w:bCs/>
                <w:kern w:val="0"/>
                <w:sz w:val="24"/>
              </w:rPr>
              <w:br w:type="textWrapping"/>
            </w:r>
            <w:r>
              <w:rPr>
                <w:rFonts w:hint="eastAsia" w:ascii="宋体" w:hAnsi="宋体" w:cs="宋体"/>
                <w:b/>
                <w:bCs/>
                <w:kern w:val="0"/>
                <w:sz w:val="24"/>
              </w:rPr>
              <w:t>人数</w:t>
            </w:r>
          </w:p>
        </w:tc>
        <w:tc>
          <w:tcPr>
            <w:tcW w:w="3846"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学科或专业</w:t>
            </w:r>
          </w:p>
        </w:tc>
        <w:tc>
          <w:tcPr>
            <w:tcW w:w="1275"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学历学位</w:t>
            </w:r>
          </w:p>
        </w:tc>
        <w:tc>
          <w:tcPr>
            <w:tcW w:w="1134"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年龄</w:t>
            </w:r>
          </w:p>
        </w:tc>
        <w:tc>
          <w:tcPr>
            <w:tcW w:w="3697" w:type="dxa"/>
            <w:shd w:val="clear" w:color="000000" w:fill="FFFFFF"/>
            <w:vAlign w:val="center"/>
          </w:tcPr>
          <w:p>
            <w:pPr>
              <w:widowControl/>
              <w:jc w:val="center"/>
              <w:rPr>
                <w:rFonts w:ascii="宋体" w:hAnsi="宋体" w:cs="宋体"/>
                <w:b/>
                <w:bCs/>
                <w:kern w:val="0"/>
                <w:sz w:val="24"/>
              </w:rPr>
            </w:pPr>
            <w:r>
              <w:rPr>
                <w:rFonts w:hint="eastAsia" w:ascii="宋体" w:hAnsi="宋体" w:cs="宋体"/>
                <w:b/>
                <w:bCs/>
                <w:kern w:val="0"/>
                <w:sz w:val="24"/>
              </w:rPr>
              <w:t>其他要求</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0" w:hRule="atLeast"/>
        </w:trPr>
        <w:tc>
          <w:tcPr>
            <w:tcW w:w="878" w:type="dxa"/>
            <w:shd w:val="clear" w:color="auto" w:fill="auto"/>
            <w:vAlign w:val="center"/>
          </w:tcPr>
          <w:p>
            <w:pPr>
              <w:widowControl/>
              <w:jc w:val="center"/>
              <w:rPr>
                <w:rFonts w:ascii="宋体" w:hAnsi="宋体" w:cs="宋体"/>
                <w:color w:val="FF0000"/>
                <w:kern w:val="0"/>
                <w:sz w:val="24"/>
              </w:rPr>
            </w:pPr>
            <w:r>
              <w:rPr>
                <w:rFonts w:hint="eastAsia" w:ascii="宋体" w:hAnsi="宋体" w:cs="宋体"/>
                <w:color w:val="FF0000"/>
                <w:kern w:val="0"/>
                <w:sz w:val="24"/>
              </w:rPr>
              <w:t>　</w:t>
            </w:r>
          </w:p>
        </w:tc>
        <w:tc>
          <w:tcPr>
            <w:tcW w:w="1121"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教学</w:t>
            </w:r>
          </w:p>
          <w:p>
            <w:pPr>
              <w:widowControl/>
              <w:jc w:val="center"/>
              <w:rPr>
                <w:rFonts w:ascii="宋体" w:hAnsi="宋体" w:cs="宋体"/>
                <w:kern w:val="0"/>
                <w:sz w:val="24"/>
              </w:rPr>
            </w:pPr>
            <w:r>
              <w:rPr>
                <w:rFonts w:hint="eastAsia" w:ascii="宋体" w:hAnsi="宋体" w:cs="宋体"/>
                <w:kern w:val="0"/>
                <w:sz w:val="24"/>
              </w:rPr>
              <w:t>部门</w:t>
            </w:r>
          </w:p>
        </w:tc>
        <w:tc>
          <w:tcPr>
            <w:tcW w:w="1682"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专技岗1（数控技术专业教师）</w:t>
            </w:r>
          </w:p>
        </w:tc>
        <w:tc>
          <w:tcPr>
            <w:tcW w:w="70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3846" w:type="dxa"/>
            <w:shd w:val="clear" w:color="auto" w:fill="auto"/>
            <w:vAlign w:val="center"/>
          </w:tcPr>
          <w:p>
            <w:pPr>
              <w:widowControl/>
              <w:jc w:val="left"/>
              <w:rPr>
                <w:rFonts w:ascii="宋体" w:hAnsi="宋体" w:cs="宋体"/>
                <w:kern w:val="0"/>
                <w:sz w:val="24"/>
              </w:rPr>
            </w:pPr>
            <w:r>
              <w:rPr>
                <w:rFonts w:hint="eastAsia" w:ascii="宋体" w:hAnsi="宋体" w:cs="宋体"/>
                <w:kern w:val="0"/>
                <w:sz w:val="24"/>
              </w:rPr>
              <w:t>机械制造及其自动化、机械设计及理论</w:t>
            </w:r>
          </w:p>
        </w:tc>
        <w:tc>
          <w:tcPr>
            <w:tcW w:w="1275" w:type="dxa"/>
            <w:shd w:val="clear" w:color="auto" w:fill="auto"/>
            <w:vAlign w:val="center"/>
          </w:tcPr>
          <w:p>
            <w:pPr>
              <w:widowControl/>
              <w:jc w:val="left"/>
              <w:rPr>
                <w:rFonts w:ascii="宋体" w:hAnsi="宋体" w:cs="宋体"/>
                <w:kern w:val="0"/>
                <w:sz w:val="24"/>
              </w:rPr>
            </w:pPr>
            <w:r>
              <w:rPr>
                <w:rFonts w:hint="eastAsia" w:ascii="宋体" w:hAnsi="宋体" w:cs="宋体"/>
                <w:kern w:val="0"/>
                <w:sz w:val="24"/>
              </w:rPr>
              <w:t>硕士研究生及以上</w:t>
            </w:r>
          </w:p>
        </w:tc>
        <w:tc>
          <w:tcPr>
            <w:tcW w:w="1134"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30周岁及以下</w:t>
            </w:r>
          </w:p>
        </w:tc>
        <w:tc>
          <w:tcPr>
            <w:tcW w:w="3697" w:type="dxa"/>
            <w:shd w:val="clear" w:color="auto" w:fill="auto"/>
            <w:vAlign w:val="center"/>
          </w:tcPr>
          <w:p>
            <w:pPr>
              <w:widowControl/>
              <w:jc w:val="left"/>
              <w:rPr>
                <w:rFonts w:ascii="宋体" w:hAnsi="宋体" w:cs="宋体"/>
                <w:kern w:val="0"/>
                <w:sz w:val="24"/>
              </w:rPr>
            </w:pPr>
            <w:r>
              <w:rPr>
                <w:rFonts w:hint="eastAsia" w:ascii="宋体" w:hAnsi="宋体" w:cs="宋体"/>
                <w:kern w:val="0"/>
                <w:sz w:val="24"/>
              </w:rPr>
              <w:t>应届毕业生；本、硕阶段须均为相关专业。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630" w:hRule="atLeast"/>
        </w:trPr>
        <w:tc>
          <w:tcPr>
            <w:tcW w:w="878" w:type="dxa"/>
            <w:shd w:val="clear" w:color="auto" w:fill="auto"/>
            <w:vAlign w:val="center"/>
          </w:tcPr>
          <w:p>
            <w:pPr>
              <w:widowControl/>
              <w:jc w:val="center"/>
              <w:rPr>
                <w:rFonts w:ascii="宋体" w:hAnsi="宋体" w:cs="宋体"/>
                <w:color w:val="FF0000"/>
                <w:kern w:val="0"/>
                <w:sz w:val="24"/>
              </w:rPr>
            </w:pPr>
            <w:r>
              <w:rPr>
                <w:rFonts w:hint="eastAsia" w:ascii="宋体" w:hAnsi="宋体" w:cs="宋体"/>
                <w:color w:val="FF0000"/>
                <w:kern w:val="0"/>
                <w:sz w:val="24"/>
              </w:rPr>
              <w:t>　</w:t>
            </w:r>
          </w:p>
        </w:tc>
        <w:tc>
          <w:tcPr>
            <w:tcW w:w="1121"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教学</w:t>
            </w:r>
          </w:p>
          <w:p>
            <w:pPr>
              <w:widowControl/>
              <w:jc w:val="center"/>
              <w:rPr>
                <w:rFonts w:ascii="宋体" w:hAnsi="宋体" w:cs="宋体"/>
                <w:kern w:val="0"/>
                <w:sz w:val="24"/>
              </w:rPr>
            </w:pPr>
            <w:r>
              <w:rPr>
                <w:rFonts w:hint="eastAsia" w:ascii="宋体" w:hAnsi="宋体" w:cs="宋体"/>
                <w:kern w:val="0"/>
                <w:sz w:val="24"/>
              </w:rPr>
              <w:t>部门</w:t>
            </w:r>
          </w:p>
        </w:tc>
        <w:tc>
          <w:tcPr>
            <w:tcW w:w="1682"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专技岗2（电气技术专业教师）</w:t>
            </w:r>
          </w:p>
        </w:tc>
        <w:tc>
          <w:tcPr>
            <w:tcW w:w="70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3846" w:type="dxa"/>
            <w:shd w:val="clear" w:color="auto" w:fill="auto"/>
            <w:vAlign w:val="center"/>
          </w:tcPr>
          <w:p>
            <w:pPr>
              <w:widowControl/>
              <w:jc w:val="left"/>
              <w:rPr>
                <w:rFonts w:ascii="宋体" w:hAnsi="宋体" w:cs="宋体"/>
                <w:kern w:val="0"/>
                <w:sz w:val="24"/>
              </w:rPr>
            </w:pPr>
            <w:r>
              <w:rPr>
                <w:rFonts w:hint="eastAsia" w:ascii="宋体" w:hAnsi="宋体" w:cs="宋体"/>
                <w:kern w:val="0"/>
                <w:sz w:val="24"/>
              </w:rPr>
              <w:t>电力系统及其自动化、电力电子与电力传动、控制理论与控制工程</w:t>
            </w:r>
          </w:p>
        </w:tc>
        <w:tc>
          <w:tcPr>
            <w:tcW w:w="1275" w:type="dxa"/>
            <w:shd w:val="clear" w:color="auto" w:fill="auto"/>
            <w:vAlign w:val="center"/>
          </w:tcPr>
          <w:p>
            <w:pPr>
              <w:widowControl/>
              <w:jc w:val="left"/>
              <w:rPr>
                <w:rFonts w:ascii="宋体" w:hAnsi="宋体" w:cs="宋体"/>
                <w:kern w:val="0"/>
                <w:sz w:val="24"/>
              </w:rPr>
            </w:pPr>
            <w:r>
              <w:rPr>
                <w:rFonts w:hint="eastAsia" w:ascii="宋体" w:hAnsi="宋体" w:cs="宋体"/>
                <w:kern w:val="0"/>
                <w:sz w:val="24"/>
              </w:rPr>
              <w:t>硕士研究生及以上</w:t>
            </w:r>
          </w:p>
        </w:tc>
        <w:tc>
          <w:tcPr>
            <w:tcW w:w="1134"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30周岁及以下</w:t>
            </w:r>
          </w:p>
        </w:tc>
        <w:tc>
          <w:tcPr>
            <w:tcW w:w="3697" w:type="dxa"/>
            <w:shd w:val="clear" w:color="auto" w:fill="auto"/>
            <w:vAlign w:val="center"/>
          </w:tcPr>
          <w:p>
            <w:pPr>
              <w:widowControl/>
              <w:jc w:val="left"/>
              <w:rPr>
                <w:rFonts w:ascii="宋体" w:hAnsi="宋体" w:cs="宋体"/>
                <w:kern w:val="0"/>
                <w:sz w:val="24"/>
              </w:rPr>
            </w:pPr>
            <w:r>
              <w:rPr>
                <w:rFonts w:hint="eastAsia" w:ascii="宋体" w:hAnsi="宋体" w:cs="宋体"/>
                <w:kern w:val="0"/>
                <w:sz w:val="24"/>
              </w:rPr>
              <w:t>应届毕业生；本、硕阶段须均为相关专业。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205" w:hRule="atLeast"/>
        </w:trPr>
        <w:tc>
          <w:tcPr>
            <w:tcW w:w="878" w:type="dxa"/>
            <w:shd w:val="clear" w:color="auto" w:fill="auto"/>
            <w:vAlign w:val="center"/>
          </w:tcPr>
          <w:p>
            <w:pPr>
              <w:widowControl/>
              <w:jc w:val="center"/>
              <w:rPr>
                <w:rFonts w:ascii="宋体" w:hAnsi="宋体" w:cs="宋体"/>
                <w:color w:val="FF0000"/>
                <w:kern w:val="0"/>
                <w:sz w:val="24"/>
              </w:rPr>
            </w:pPr>
            <w:r>
              <w:rPr>
                <w:rFonts w:hint="eastAsia" w:ascii="宋体" w:hAnsi="宋体" w:cs="宋体"/>
                <w:color w:val="FF0000"/>
                <w:kern w:val="0"/>
                <w:sz w:val="24"/>
              </w:rPr>
              <w:t>　</w:t>
            </w:r>
          </w:p>
        </w:tc>
        <w:tc>
          <w:tcPr>
            <w:tcW w:w="1121"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教学</w:t>
            </w:r>
          </w:p>
          <w:p>
            <w:pPr>
              <w:widowControl/>
              <w:jc w:val="center"/>
              <w:rPr>
                <w:rFonts w:ascii="宋体" w:hAnsi="宋体" w:cs="宋体"/>
                <w:kern w:val="0"/>
                <w:sz w:val="24"/>
              </w:rPr>
            </w:pPr>
            <w:r>
              <w:rPr>
                <w:rFonts w:hint="eastAsia" w:ascii="宋体" w:hAnsi="宋体" w:cs="宋体"/>
                <w:kern w:val="0"/>
                <w:sz w:val="24"/>
              </w:rPr>
              <w:t>部门</w:t>
            </w:r>
          </w:p>
        </w:tc>
        <w:tc>
          <w:tcPr>
            <w:tcW w:w="1682"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专技岗3（思政德育课教师）</w:t>
            </w:r>
          </w:p>
        </w:tc>
        <w:tc>
          <w:tcPr>
            <w:tcW w:w="70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3846" w:type="dxa"/>
            <w:shd w:val="clear" w:color="auto" w:fill="auto"/>
            <w:vAlign w:val="center"/>
          </w:tcPr>
          <w:p>
            <w:pPr>
              <w:widowControl/>
              <w:jc w:val="left"/>
              <w:rPr>
                <w:rFonts w:ascii="宋体" w:hAnsi="宋体" w:cs="宋体"/>
                <w:kern w:val="0"/>
                <w:sz w:val="24"/>
              </w:rPr>
            </w:pPr>
            <w:r>
              <w:rPr>
                <w:rFonts w:hint="eastAsia" w:ascii="宋体" w:hAnsi="宋体" w:cs="宋体"/>
                <w:kern w:val="0"/>
                <w:sz w:val="24"/>
              </w:rPr>
              <w:t>哲学类（马克思主义哲学专业）、政治学类（政治学理论，中外政治制度，科学社会主义与国际共产主义运动，中共党史，马克思主义理论与思想政治教育）、马克思主义理论类（马克思主义基本原理，马克思主义发展史，马克思主义中国化研究，国外马克思主义研究，思想政治教育）</w:t>
            </w:r>
          </w:p>
        </w:tc>
        <w:tc>
          <w:tcPr>
            <w:tcW w:w="1275" w:type="dxa"/>
            <w:shd w:val="clear" w:color="auto" w:fill="auto"/>
            <w:vAlign w:val="center"/>
          </w:tcPr>
          <w:p>
            <w:pPr>
              <w:widowControl/>
              <w:jc w:val="left"/>
              <w:rPr>
                <w:rFonts w:ascii="宋体" w:hAnsi="宋体" w:cs="宋体"/>
                <w:kern w:val="0"/>
                <w:sz w:val="24"/>
              </w:rPr>
            </w:pPr>
            <w:r>
              <w:rPr>
                <w:rFonts w:hint="eastAsia" w:ascii="宋体" w:hAnsi="宋体" w:cs="宋体"/>
                <w:kern w:val="0"/>
                <w:sz w:val="24"/>
              </w:rPr>
              <w:t>硕士研究生及以上</w:t>
            </w:r>
          </w:p>
        </w:tc>
        <w:tc>
          <w:tcPr>
            <w:tcW w:w="1134"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30周岁及以下</w:t>
            </w:r>
          </w:p>
        </w:tc>
        <w:tc>
          <w:tcPr>
            <w:tcW w:w="3697" w:type="dxa"/>
            <w:shd w:val="clear" w:color="auto" w:fill="auto"/>
            <w:vAlign w:val="center"/>
          </w:tcPr>
          <w:p>
            <w:pPr>
              <w:widowControl/>
              <w:jc w:val="left"/>
              <w:rPr>
                <w:rFonts w:ascii="宋体" w:hAnsi="宋体" w:cs="宋体"/>
                <w:kern w:val="0"/>
                <w:sz w:val="24"/>
              </w:rPr>
            </w:pPr>
            <w:r>
              <w:rPr>
                <w:rFonts w:hint="eastAsia" w:ascii="宋体" w:hAnsi="宋体" w:cs="宋体"/>
                <w:kern w:val="0"/>
                <w:sz w:val="24"/>
              </w:rPr>
              <w:t>应届毕业生；中共党员（含中共预备党员）；本、硕阶段须均为相关专业。</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945" w:hRule="atLeast"/>
        </w:trPr>
        <w:tc>
          <w:tcPr>
            <w:tcW w:w="878" w:type="dxa"/>
            <w:shd w:val="clear" w:color="auto" w:fill="auto"/>
            <w:vAlign w:val="center"/>
          </w:tcPr>
          <w:p>
            <w:pPr>
              <w:widowControl/>
              <w:jc w:val="center"/>
              <w:rPr>
                <w:rFonts w:ascii="宋体" w:hAnsi="宋体" w:cs="宋体"/>
                <w:color w:val="FF0000"/>
                <w:kern w:val="0"/>
                <w:sz w:val="24"/>
              </w:rPr>
            </w:pPr>
            <w:r>
              <w:rPr>
                <w:rFonts w:hint="eastAsia" w:ascii="宋体" w:hAnsi="宋体" w:cs="宋体"/>
                <w:color w:val="FF0000"/>
                <w:kern w:val="0"/>
                <w:sz w:val="24"/>
              </w:rPr>
              <w:t>　</w:t>
            </w:r>
          </w:p>
        </w:tc>
        <w:tc>
          <w:tcPr>
            <w:tcW w:w="1121" w:type="dxa"/>
            <w:shd w:val="clear" w:color="000000" w:fill="FFFFFF"/>
            <w:vAlign w:val="center"/>
          </w:tcPr>
          <w:p>
            <w:pPr>
              <w:widowControl/>
              <w:jc w:val="center"/>
              <w:rPr>
                <w:rFonts w:hint="eastAsia" w:ascii="宋体" w:hAnsi="宋体" w:cs="宋体"/>
                <w:kern w:val="0"/>
                <w:sz w:val="24"/>
              </w:rPr>
            </w:pPr>
            <w:r>
              <w:rPr>
                <w:rFonts w:hint="eastAsia" w:ascii="宋体" w:hAnsi="宋体" w:cs="宋体"/>
                <w:kern w:val="0"/>
                <w:sz w:val="24"/>
              </w:rPr>
              <w:t>后勤保障部门</w:t>
            </w:r>
          </w:p>
        </w:tc>
        <w:tc>
          <w:tcPr>
            <w:tcW w:w="1682" w:type="dxa"/>
            <w:shd w:val="clear" w:color="auto" w:fill="auto"/>
            <w:vAlign w:val="center"/>
          </w:tcPr>
          <w:p>
            <w:pPr>
              <w:widowControl/>
              <w:jc w:val="center"/>
              <w:rPr>
                <w:rFonts w:ascii="宋体" w:hAnsi="宋体" w:cs="宋体"/>
                <w:color w:val="000000"/>
                <w:kern w:val="0"/>
                <w:sz w:val="24"/>
              </w:rPr>
            </w:pPr>
            <w:r>
              <w:rPr>
                <w:rFonts w:hint="eastAsia" w:ascii="宋体" w:hAnsi="宋体" w:cs="宋体"/>
                <w:color w:val="000000"/>
                <w:kern w:val="0"/>
                <w:sz w:val="24"/>
              </w:rPr>
              <w:t>专技岗4（医务室医生兼健康教师）</w:t>
            </w:r>
          </w:p>
        </w:tc>
        <w:tc>
          <w:tcPr>
            <w:tcW w:w="70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3846" w:type="dxa"/>
            <w:shd w:val="clear" w:color="auto" w:fill="auto"/>
            <w:vAlign w:val="center"/>
          </w:tcPr>
          <w:p>
            <w:pPr>
              <w:widowControl/>
              <w:jc w:val="left"/>
              <w:rPr>
                <w:rFonts w:ascii="宋体" w:hAnsi="宋体" w:cs="宋体"/>
                <w:kern w:val="0"/>
                <w:sz w:val="24"/>
              </w:rPr>
            </w:pPr>
            <w:r>
              <w:rPr>
                <w:rFonts w:hint="eastAsia" w:ascii="宋体" w:hAnsi="宋体" w:cs="宋体"/>
                <w:kern w:val="0"/>
                <w:sz w:val="24"/>
              </w:rPr>
              <w:t>临床医学、预防医学、运动医学、急诊医学</w:t>
            </w:r>
          </w:p>
        </w:tc>
        <w:tc>
          <w:tcPr>
            <w:tcW w:w="1275" w:type="dxa"/>
            <w:shd w:val="clear" w:color="auto" w:fill="auto"/>
            <w:vAlign w:val="center"/>
          </w:tcPr>
          <w:p>
            <w:pPr>
              <w:widowControl/>
              <w:jc w:val="left"/>
              <w:rPr>
                <w:rFonts w:ascii="宋体" w:hAnsi="宋体" w:cs="宋体"/>
                <w:kern w:val="0"/>
                <w:sz w:val="24"/>
              </w:rPr>
            </w:pPr>
            <w:r>
              <w:rPr>
                <w:rFonts w:hint="eastAsia" w:ascii="宋体" w:hAnsi="宋体" w:cs="宋体"/>
                <w:kern w:val="0"/>
                <w:sz w:val="24"/>
              </w:rPr>
              <w:t>本科学士及以上</w:t>
            </w:r>
          </w:p>
        </w:tc>
        <w:tc>
          <w:tcPr>
            <w:tcW w:w="1134"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30周岁及以下</w:t>
            </w:r>
          </w:p>
        </w:tc>
        <w:tc>
          <w:tcPr>
            <w:tcW w:w="3697" w:type="dxa"/>
            <w:shd w:val="clear" w:color="auto" w:fill="auto"/>
            <w:vAlign w:val="center"/>
          </w:tcPr>
          <w:p>
            <w:pPr>
              <w:widowControl/>
              <w:jc w:val="left"/>
              <w:rPr>
                <w:rFonts w:ascii="宋体" w:hAnsi="宋体" w:cs="宋体"/>
                <w:kern w:val="0"/>
                <w:sz w:val="24"/>
              </w:rPr>
            </w:pPr>
            <w:r>
              <w:rPr>
                <w:rFonts w:hint="eastAsia" w:ascii="宋体" w:hAnsi="宋体" w:cs="宋体"/>
                <w:kern w:val="0"/>
                <w:sz w:val="24"/>
              </w:rPr>
              <w:t>应届毕业生</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75" w:hRule="atLeast"/>
        </w:trPr>
        <w:tc>
          <w:tcPr>
            <w:tcW w:w="878" w:type="dxa"/>
            <w:shd w:val="clear" w:color="auto" w:fill="auto"/>
            <w:vAlign w:val="center"/>
          </w:tcPr>
          <w:p>
            <w:pPr>
              <w:widowControl/>
              <w:jc w:val="center"/>
              <w:rPr>
                <w:rFonts w:ascii="宋体" w:hAnsi="宋体" w:cs="宋体"/>
                <w:color w:val="FF0000"/>
                <w:kern w:val="0"/>
                <w:sz w:val="24"/>
              </w:rPr>
            </w:pPr>
            <w:r>
              <w:rPr>
                <w:rFonts w:hint="eastAsia" w:ascii="宋体" w:hAnsi="宋体" w:cs="宋体"/>
                <w:color w:val="FF0000"/>
                <w:kern w:val="0"/>
                <w:sz w:val="24"/>
              </w:rPr>
              <w:t>　</w:t>
            </w:r>
          </w:p>
        </w:tc>
        <w:tc>
          <w:tcPr>
            <w:tcW w:w="1121"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教学</w:t>
            </w:r>
          </w:p>
          <w:p>
            <w:pPr>
              <w:widowControl/>
              <w:jc w:val="center"/>
              <w:rPr>
                <w:rFonts w:ascii="宋体" w:hAnsi="宋体" w:cs="宋体"/>
                <w:kern w:val="0"/>
                <w:sz w:val="24"/>
              </w:rPr>
            </w:pPr>
            <w:r>
              <w:rPr>
                <w:rFonts w:hint="eastAsia" w:ascii="宋体" w:hAnsi="宋体" w:cs="宋体"/>
                <w:kern w:val="0"/>
                <w:sz w:val="24"/>
              </w:rPr>
              <w:t>部门</w:t>
            </w:r>
          </w:p>
        </w:tc>
        <w:tc>
          <w:tcPr>
            <w:tcW w:w="1682"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专技岗5（数控技术实训指导教师）</w:t>
            </w:r>
          </w:p>
        </w:tc>
        <w:tc>
          <w:tcPr>
            <w:tcW w:w="70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3846" w:type="dxa"/>
            <w:shd w:val="clear" w:color="auto" w:fill="auto"/>
            <w:vAlign w:val="center"/>
          </w:tcPr>
          <w:p>
            <w:pPr>
              <w:widowControl/>
              <w:jc w:val="left"/>
              <w:rPr>
                <w:rFonts w:ascii="宋体" w:hAnsi="宋体" w:cs="宋体"/>
                <w:kern w:val="0"/>
                <w:sz w:val="24"/>
              </w:rPr>
            </w:pPr>
            <w:r>
              <w:rPr>
                <w:rFonts w:hint="eastAsia" w:ascii="宋体" w:hAnsi="宋体" w:cs="宋体"/>
                <w:kern w:val="0"/>
                <w:sz w:val="24"/>
              </w:rPr>
              <w:t>机械设计制造及其自动化、机械工程及自动化；机械设计及制造、机械制造工艺与设备</w:t>
            </w:r>
          </w:p>
        </w:tc>
        <w:tc>
          <w:tcPr>
            <w:tcW w:w="1275" w:type="dxa"/>
            <w:shd w:val="clear" w:color="auto" w:fill="auto"/>
            <w:vAlign w:val="center"/>
          </w:tcPr>
          <w:p>
            <w:pPr>
              <w:widowControl/>
              <w:jc w:val="left"/>
              <w:rPr>
                <w:rFonts w:ascii="宋体" w:hAnsi="宋体" w:cs="宋体"/>
                <w:kern w:val="0"/>
                <w:sz w:val="24"/>
              </w:rPr>
            </w:pPr>
            <w:r>
              <w:rPr>
                <w:rFonts w:hint="eastAsia" w:ascii="宋体" w:hAnsi="宋体" w:cs="宋体"/>
                <w:kern w:val="0"/>
                <w:sz w:val="24"/>
              </w:rPr>
              <w:t>本科学士及以上</w:t>
            </w:r>
          </w:p>
        </w:tc>
        <w:tc>
          <w:tcPr>
            <w:tcW w:w="1134"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35周岁及以下</w:t>
            </w:r>
          </w:p>
        </w:tc>
        <w:tc>
          <w:tcPr>
            <w:tcW w:w="3697" w:type="dxa"/>
            <w:shd w:val="clear" w:color="auto" w:fill="auto"/>
            <w:vAlign w:val="center"/>
          </w:tcPr>
          <w:p>
            <w:pPr>
              <w:widowControl/>
              <w:jc w:val="left"/>
              <w:rPr>
                <w:rFonts w:ascii="宋体" w:hAnsi="宋体" w:cs="宋体"/>
                <w:kern w:val="0"/>
                <w:sz w:val="24"/>
              </w:rPr>
            </w:pPr>
            <w:r>
              <w:rPr>
                <w:rFonts w:hint="eastAsia" w:ascii="宋体" w:hAnsi="宋体" w:cs="宋体"/>
                <w:kern w:val="0"/>
                <w:sz w:val="24"/>
              </w:rPr>
              <w:t>具有3年及以上相关专业工作经历，签订劳动（聘用）合同并交纳社会保险视为有效工作经历；具备机械类相关工种高级工及以上职业技术资格（或具有工程师及以上专业技术职务）。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75" w:hRule="atLeast"/>
        </w:trPr>
        <w:tc>
          <w:tcPr>
            <w:tcW w:w="878" w:type="dxa"/>
            <w:shd w:val="clear" w:color="auto" w:fill="auto"/>
            <w:vAlign w:val="center"/>
          </w:tcPr>
          <w:p>
            <w:pPr>
              <w:widowControl/>
              <w:jc w:val="center"/>
              <w:rPr>
                <w:rFonts w:ascii="宋体" w:hAnsi="宋体" w:cs="宋体"/>
                <w:color w:val="FF0000"/>
                <w:kern w:val="0"/>
                <w:sz w:val="24"/>
              </w:rPr>
            </w:pPr>
            <w:r>
              <w:rPr>
                <w:rFonts w:hint="eastAsia" w:ascii="宋体" w:hAnsi="宋体" w:cs="宋体"/>
                <w:color w:val="FF0000"/>
                <w:kern w:val="0"/>
                <w:sz w:val="24"/>
              </w:rPr>
              <w:t>　</w:t>
            </w:r>
          </w:p>
        </w:tc>
        <w:tc>
          <w:tcPr>
            <w:tcW w:w="1121"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教学</w:t>
            </w:r>
          </w:p>
          <w:p>
            <w:pPr>
              <w:widowControl/>
              <w:jc w:val="center"/>
              <w:rPr>
                <w:rFonts w:ascii="宋体" w:hAnsi="宋体" w:cs="宋体"/>
                <w:kern w:val="0"/>
                <w:sz w:val="24"/>
              </w:rPr>
            </w:pPr>
            <w:r>
              <w:rPr>
                <w:rFonts w:hint="eastAsia" w:ascii="宋体" w:hAnsi="宋体" w:cs="宋体"/>
                <w:kern w:val="0"/>
                <w:sz w:val="24"/>
              </w:rPr>
              <w:t>部门</w:t>
            </w:r>
          </w:p>
        </w:tc>
        <w:tc>
          <w:tcPr>
            <w:tcW w:w="1682"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专技岗6（电气技术实训指导教师）</w:t>
            </w:r>
          </w:p>
        </w:tc>
        <w:tc>
          <w:tcPr>
            <w:tcW w:w="70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1</w:t>
            </w:r>
          </w:p>
        </w:tc>
        <w:tc>
          <w:tcPr>
            <w:tcW w:w="3846" w:type="dxa"/>
            <w:shd w:val="clear" w:color="auto" w:fill="auto"/>
            <w:vAlign w:val="center"/>
          </w:tcPr>
          <w:p>
            <w:pPr>
              <w:widowControl/>
              <w:jc w:val="left"/>
              <w:rPr>
                <w:rFonts w:ascii="宋体" w:hAnsi="宋体" w:cs="宋体"/>
                <w:kern w:val="0"/>
                <w:sz w:val="24"/>
              </w:rPr>
            </w:pPr>
            <w:r>
              <w:rPr>
                <w:rFonts w:hint="eastAsia" w:ascii="宋体" w:hAnsi="宋体" w:cs="宋体"/>
                <w:kern w:val="0"/>
                <w:sz w:val="24"/>
              </w:rPr>
              <w:t>电气工程及其自动化、自动化、电气工程与自动化、电机电器及其控制、电力系统及其自动化、工业自动化、电气技术。</w:t>
            </w:r>
          </w:p>
        </w:tc>
        <w:tc>
          <w:tcPr>
            <w:tcW w:w="1275" w:type="dxa"/>
            <w:shd w:val="clear" w:color="auto" w:fill="auto"/>
            <w:vAlign w:val="center"/>
          </w:tcPr>
          <w:p>
            <w:pPr>
              <w:widowControl/>
              <w:jc w:val="left"/>
              <w:rPr>
                <w:rFonts w:ascii="宋体" w:hAnsi="宋体" w:cs="宋体"/>
                <w:kern w:val="0"/>
                <w:sz w:val="24"/>
              </w:rPr>
            </w:pPr>
            <w:r>
              <w:rPr>
                <w:rFonts w:hint="eastAsia" w:ascii="宋体" w:hAnsi="宋体" w:cs="宋体"/>
                <w:kern w:val="0"/>
                <w:sz w:val="24"/>
              </w:rPr>
              <w:t>本科学士及以上</w:t>
            </w:r>
          </w:p>
        </w:tc>
        <w:tc>
          <w:tcPr>
            <w:tcW w:w="1134"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35周岁及以下</w:t>
            </w:r>
          </w:p>
        </w:tc>
        <w:tc>
          <w:tcPr>
            <w:tcW w:w="3697" w:type="dxa"/>
            <w:shd w:val="clear" w:color="auto" w:fill="auto"/>
            <w:vAlign w:val="center"/>
          </w:tcPr>
          <w:p>
            <w:pPr>
              <w:widowControl/>
              <w:jc w:val="left"/>
              <w:rPr>
                <w:rFonts w:ascii="宋体" w:hAnsi="宋体" w:cs="宋体"/>
                <w:kern w:val="0"/>
                <w:sz w:val="24"/>
              </w:rPr>
            </w:pPr>
            <w:r>
              <w:rPr>
                <w:rFonts w:hint="eastAsia" w:ascii="宋体" w:hAnsi="宋体" w:cs="宋体"/>
                <w:kern w:val="0"/>
                <w:sz w:val="24"/>
              </w:rPr>
              <w:t>具有3年及以上相关专业工作经历，签订劳动（聘用）合同并交纳社会保险视为有效工作经历；具有电工高级工及以上职业资格（或具有工程师及以上专业技术职务）。</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1575" w:hRule="atLeast"/>
        </w:trPr>
        <w:tc>
          <w:tcPr>
            <w:tcW w:w="878" w:type="dxa"/>
            <w:shd w:val="clear" w:color="auto" w:fill="auto"/>
            <w:vAlign w:val="center"/>
          </w:tcPr>
          <w:p>
            <w:pPr>
              <w:widowControl/>
              <w:jc w:val="center"/>
              <w:rPr>
                <w:rFonts w:ascii="宋体" w:hAnsi="宋体" w:cs="宋体"/>
                <w:color w:val="FF0000"/>
                <w:kern w:val="0"/>
                <w:sz w:val="24"/>
              </w:rPr>
            </w:pPr>
            <w:r>
              <w:rPr>
                <w:rFonts w:hint="eastAsia" w:ascii="宋体" w:hAnsi="宋体" w:cs="宋体"/>
                <w:color w:val="FF0000"/>
                <w:kern w:val="0"/>
                <w:sz w:val="24"/>
              </w:rPr>
              <w:t>　</w:t>
            </w:r>
          </w:p>
        </w:tc>
        <w:tc>
          <w:tcPr>
            <w:tcW w:w="1121"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学管</w:t>
            </w:r>
          </w:p>
          <w:p>
            <w:pPr>
              <w:widowControl/>
              <w:jc w:val="center"/>
              <w:rPr>
                <w:rFonts w:ascii="宋体" w:hAnsi="宋体" w:cs="宋体"/>
                <w:kern w:val="0"/>
                <w:sz w:val="24"/>
              </w:rPr>
            </w:pPr>
            <w:r>
              <w:rPr>
                <w:rFonts w:hint="eastAsia" w:ascii="宋体" w:hAnsi="宋体" w:cs="宋体"/>
                <w:kern w:val="0"/>
                <w:sz w:val="24"/>
              </w:rPr>
              <w:t>部门</w:t>
            </w:r>
          </w:p>
        </w:tc>
        <w:tc>
          <w:tcPr>
            <w:tcW w:w="1682"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管理岗（辅导员）</w:t>
            </w:r>
          </w:p>
        </w:tc>
        <w:tc>
          <w:tcPr>
            <w:tcW w:w="709"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2</w:t>
            </w:r>
          </w:p>
        </w:tc>
        <w:tc>
          <w:tcPr>
            <w:tcW w:w="3846" w:type="dxa"/>
            <w:shd w:val="clear" w:color="auto" w:fill="auto"/>
            <w:vAlign w:val="center"/>
          </w:tcPr>
          <w:p>
            <w:pPr>
              <w:widowControl/>
              <w:jc w:val="left"/>
              <w:rPr>
                <w:rFonts w:ascii="宋体" w:hAnsi="宋体" w:cs="宋体"/>
                <w:kern w:val="0"/>
                <w:sz w:val="24"/>
              </w:rPr>
            </w:pPr>
            <w:r>
              <w:rPr>
                <w:rFonts w:hint="eastAsia" w:ascii="宋体" w:hAnsi="宋体" w:cs="宋体"/>
                <w:kern w:val="0"/>
                <w:sz w:val="24"/>
              </w:rPr>
              <w:t>哲学类、法学类、马克思主义理论类、教育学类、心理学类、公共管理类、机械设计与制造类、电气工程及电子信息类</w:t>
            </w:r>
          </w:p>
        </w:tc>
        <w:tc>
          <w:tcPr>
            <w:tcW w:w="1275" w:type="dxa"/>
            <w:shd w:val="clear" w:color="auto" w:fill="auto"/>
            <w:vAlign w:val="center"/>
          </w:tcPr>
          <w:p>
            <w:pPr>
              <w:widowControl/>
              <w:jc w:val="left"/>
              <w:rPr>
                <w:rFonts w:ascii="宋体" w:hAnsi="宋体" w:cs="宋体"/>
                <w:kern w:val="0"/>
                <w:sz w:val="24"/>
              </w:rPr>
            </w:pPr>
            <w:r>
              <w:rPr>
                <w:rFonts w:hint="eastAsia" w:ascii="宋体" w:hAnsi="宋体" w:cs="宋体"/>
                <w:kern w:val="0"/>
                <w:sz w:val="24"/>
              </w:rPr>
              <w:t>本科学士及以上</w:t>
            </w:r>
          </w:p>
        </w:tc>
        <w:tc>
          <w:tcPr>
            <w:tcW w:w="1134" w:type="dxa"/>
            <w:shd w:val="clear" w:color="auto" w:fill="auto"/>
            <w:vAlign w:val="center"/>
          </w:tcPr>
          <w:p>
            <w:pPr>
              <w:widowControl/>
              <w:jc w:val="center"/>
              <w:rPr>
                <w:rFonts w:ascii="宋体" w:hAnsi="宋体" w:cs="宋体"/>
                <w:kern w:val="0"/>
                <w:sz w:val="24"/>
              </w:rPr>
            </w:pPr>
            <w:r>
              <w:rPr>
                <w:rFonts w:hint="eastAsia" w:ascii="宋体" w:hAnsi="宋体" w:cs="宋体"/>
                <w:kern w:val="0"/>
                <w:sz w:val="24"/>
              </w:rPr>
              <w:t>35周岁及以下</w:t>
            </w:r>
          </w:p>
        </w:tc>
        <w:tc>
          <w:tcPr>
            <w:tcW w:w="3697" w:type="dxa"/>
            <w:shd w:val="clear" w:color="auto" w:fill="auto"/>
            <w:vAlign w:val="center"/>
          </w:tcPr>
          <w:p>
            <w:pPr>
              <w:widowControl/>
              <w:jc w:val="left"/>
              <w:rPr>
                <w:rFonts w:ascii="宋体" w:hAnsi="宋体" w:cs="宋体"/>
                <w:kern w:val="0"/>
                <w:sz w:val="24"/>
              </w:rPr>
            </w:pPr>
            <w:r>
              <w:rPr>
                <w:rFonts w:hint="eastAsia" w:ascii="宋体" w:hAnsi="宋体" w:cs="宋体"/>
                <w:kern w:val="0"/>
                <w:sz w:val="24"/>
              </w:rPr>
              <w:t>中共党员（含中共预备党员）；具有3年及以上党务或辅导员岗位工作经历，签订劳动（聘用）合同并交纳社会保险视为有效工作经历；适合男性，主要从事学生思想政治、心理辅导、男生宿舍巡查和夜间值班工作。</w:t>
            </w:r>
          </w:p>
        </w:tc>
      </w:tr>
    </w:tbl>
    <w:p>
      <w:pPr>
        <w:ind w:firstLine="480" w:firstLineChars="200"/>
        <w:rPr>
          <w:rFonts w:ascii="宋体" w:hAnsi="宋体"/>
          <w:sz w:val="28"/>
          <w:szCs w:val="28"/>
        </w:rPr>
        <w:sectPr>
          <w:pgSz w:w="16838" w:h="11906" w:orient="landscape"/>
          <w:pgMar w:top="1800" w:right="1440" w:bottom="1800" w:left="1440" w:header="851" w:footer="992" w:gutter="0"/>
          <w:cols w:space="720" w:num="1"/>
          <w:docGrid w:type="lines" w:linePitch="312" w:charSpace="0"/>
        </w:sectPr>
      </w:pPr>
      <w:r>
        <w:rPr>
          <w:rFonts w:hint="eastAsia" w:ascii="宋体" w:hAnsi="宋体"/>
          <w:sz w:val="24"/>
        </w:rPr>
        <w:t>备注：1.年龄计算时间截止2021年</w:t>
      </w:r>
      <w:r>
        <w:rPr>
          <w:rFonts w:ascii="宋体" w:hAnsi="宋体"/>
          <w:sz w:val="24"/>
        </w:rPr>
        <w:t>4</w:t>
      </w:r>
      <w:r>
        <w:rPr>
          <w:rFonts w:hint="eastAsia" w:ascii="宋体" w:hAnsi="宋体"/>
          <w:sz w:val="24"/>
        </w:rPr>
        <w:t>月</w:t>
      </w:r>
      <w:r>
        <w:rPr>
          <w:rFonts w:ascii="宋体" w:hAnsi="宋体"/>
          <w:sz w:val="24"/>
        </w:rPr>
        <w:t>12</w:t>
      </w:r>
      <w:r>
        <w:rPr>
          <w:rFonts w:hint="eastAsia" w:ascii="宋体" w:hAnsi="宋体"/>
          <w:sz w:val="24"/>
        </w:rPr>
        <w:t>日；2.三年以上工作经历是指截止到2021年</w:t>
      </w:r>
      <w:r>
        <w:rPr>
          <w:rFonts w:ascii="宋体" w:hAnsi="宋体"/>
          <w:sz w:val="24"/>
        </w:rPr>
        <w:t>4</w:t>
      </w:r>
      <w:r>
        <w:rPr>
          <w:rFonts w:hint="eastAsia" w:ascii="宋体" w:hAnsi="宋体"/>
          <w:sz w:val="24"/>
        </w:rPr>
        <w:t>月</w:t>
      </w:r>
      <w:r>
        <w:rPr>
          <w:rFonts w:ascii="宋体" w:hAnsi="宋体"/>
          <w:sz w:val="24"/>
        </w:rPr>
        <w:t>12</w:t>
      </w:r>
      <w:r>
        <w:rPr>
          <w:rFonts w:hint="eastAsia" w:ascii="宋体" w:hAnsi="宋体"/>
          <w:sz w:val="24"/>
        </w:rPr>
        <w:t>日；3.应届毕业生是指2021年毕业且未落实工作的人员，含2019、2020年毕业后未就业内将户口、档案保留在原毕业学校或托管在各级毕业生就业主管部门、人才交流服务机构和公共就业服务机构，可按应届毕业生对待的人员。201</w:t>
      </w:r>
      <w:r>
        <w:rPr>
          <w:rFonts w:ascii="宋体" w:hAnsi="宋体"/>
          <w:sz w:val="24"/>
        </w:rPr>
        <w:t>9</w:t>
      </w:r>
      <w:r>
        <w:rPr>
          <w:rFonts w:hint="eastAsia" w:ascii="宋体" w:hAnsi="宋体"/>
          <w:sz w:val="24"/>
        </w:rPr>
        <w:t>年、20</w:t>
      </w:r>
      <w:r>
        <w:rPr>
          <w:rFonts w:ascii="宋体" w:hAnsi="宋体"/>
          <w:sz w:val="24"/>
        </w:rPr>
        <w:t>20</w:t>
      </w:r>
      <w:r>
        <w:rPr>
          <w:rFonts w:hint="eastAsia" w:ascii="宋体" w:hAnsi="宋体"/>
          <w:sz w:val="24"/>
        </w:rPr>
        <w:t>年、202</w:t>
      </w:r>
      <w:r>
        <w:rPr>
          <w:rFonts w:ascii="宋体" w:hAnsi="宋体"/>
          <w:sz w:val="24"/>
        </w:rPr>
        <w:t>1</w:t>
      </w:r>
      <w:r>
        <w:rPr>
          <w:rFonts w:hint="eastAsia" w:ascii="宋体" w:hAnsi="宋体"/>
          <w:sz w:val="24"/>
        </w:rPr>
        <w:t>年毕业的能提供报到证或派遣证的非全日制毕业生可按照应届毕业生对待。</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新宋体">
    <w:panose1 w:val="02010609030101010101"/>
    <w:charset w:val="86"/>
    <w:family w:val="modern"/>
    <w:pitch w:val="default"/>
    <w:sig w:usb0="00000003" w:usb1="288F0000" w:usb2="00000006" w:usb3="00000000" w:csb0="00040001" w:csb1="00000000"/>
  </w:font>
  <w:font w:name="方正粗宋简体">
    <w:altName w:val="微软雅黑"/>
    <w:panose1 w:val="00000000000000000000"/>
    <w:charset w:val="86"/>
    <w:family w:val="auto"/>
    <w:pitch w:val="default"/>
    <w:sig w:usb0="00000000" w:usb1="00000000" w:usb2="00000012" w:usb3="00000000" w:csb0="00040001" w:csb1="00000000"/>
  </w:font>
  <w:font w:name="微软雅黑">
    <w:panose1 w:val="020B0503020204020204"/>
    <w:charset w:val="86"/>
    <w:family w:val="auto"/>
    <w:pitch w:val="default"/>
    <w:sig w:usb0="80000287" w:usb1="28C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70273EB"/>
    <w:rsid w:val="570273EB"/>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3">
    <w:name w:val="Default Paragraph Font"/>
    <w:semiHidden/>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2021-03-31T07:07:00Z</dcterms:created>
  <dc:creator>千与千寻</dc:creator>
  <cp:lastModifiedBy>千与千寻</cp:lastModifiedBy>
  <dcterms:modified xsi:type="dcterms:W3CDTF">2021-03-31T07:09:28Z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49A98FA0F990477DB7254390D494C988</vt:lpwstr>
  </property>
</Properties>
</file>