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506"/>
        <w:tblW w:w="11294" w:type="dxa"/>
        <w:tblLayout w:type="fixed"/>
        <w:tblLook w:val="04A0"/>
      </w:tblPr>
      <w:tblGrid>
        <w:gridCol w:w="489"/>
        <w:gridCol w:w="670"/>
        <w:gridCol w:w="477"/>
        <w:gridCol w:w="366"/>
        <w:gridCol w:w="426"/>
        <w:gridCol w:w="538"/>
        <w:gridCol w:w="366"/>
        <w:gridCol w:w="379"/>
        <w:gridCol w:w="525"/>
        <w:gridCol w:w="1099"/>
        <w:gridCol w:w="4172"/>
        <w:gridCol w:w="617"/>
        <w:gridCol w:w="1170"/>
      </w:tblGrid>
      <w:tr w:rsidR="00542728" w:rsidTr="00542728">
        <w:trPr>
          <w:trHeight w:val="870"/>
        </w:trPr>
        <w:tc>
          <w:tcPr>
            <w:tcW w:w="489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单位</w:t>
            </w: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br/>
              <w:t>性质</w:t>
            </w:r>
          </w:p>
        </w:tc>
        <w:tc>
          <w:tcPr>
            <w:tcW w:w="670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工作部门</w:t>
            </w:r>
          </w:p>
        </w:tc>
        <w:tc>
          <w:tcPr>
            <w:tcW w:w="477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岗位</w:t>
            </w:r>
          </w:p>
        </w:tc>
        <w:tc>
          <w:tcPr>
            <w:tcW w:w="366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招聘人数</w:t>
            </w:r>
          </w:p>
        </w:tc>
        <w:tc>
          <w:tcPr>
            <w:tcW w:w="426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学历学位要求</w:t>
            </w:r>
          </w:p>
        </w:tc>
        <w:tc>
          <w:tcPr>
            <w:tcW w:w="538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专业要求</w:t>
            </w:r>
          </w:p>
        </w:tc>
        <w:tc>
          <w:tcPr>
            <w:tcW w:w="366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政治面貌要求</w:t>
            </w:r>
          </w:p>
        </w:tc>
        <w:tc>
          <w:tcPr>
            <w:tcW w:w="379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是否组织专业测试</w:t>
            </w:r>
          </w:p>
        </w:tc>
        <w:tc>
          <w:tcPr>
            <w:tcW w:w="525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生源要求</w:t>
            </w:r>
          </w:p>
        </w:tc>
        <w:tc>
          <w:tcPr>
            <w:tcW w:w="1099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岗位要求</w:t>
            </w:r>
          </w:p>
        </w:tc>
        <w:tc>
          <w:tcPr>
            <w:tcW w:w="4172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报名方式</w:t>
            </w:r>
          </w:p>
        </w:tc>
        <w:tc>
          <w:tcPr>
            <w:tcW w:w="617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报名时间</w:t>
            </w:r>
          </w:p>
        </w:tc>
        <w:tc>
          <w:tcPr>
            <w:tcW w:w="1170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18"/>
                <w:szCs w:val="21"/>
              </w:rPr>
              <w:t>联系方式</w:t>
            </w:r>
          </w:p>
        </w:tc>
      </w:tr>
      <w:tr w:rsidR="00542728" w:rsidTr="00542728">
        <w:trPr>
          <w:trHeight w:val="870"/>
        </w:trPr>
        <w:tc>
          <w:tcPr>
            <w:tcW w:w="48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6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6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172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</w:tr>
      <w:tr w:rsidR="00542728" w:rsidTr="00542728">
        <w:trPr>
          <w:trHeight w:val="870"/>
        </w:trPr>
        <w:tc>
          <w:tcPr>
            <w:tcW w:w="48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77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6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538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6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172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</w:tr>
      <w:tr w:rsidR="00542728" w:rsidTr="00542728">
        <w:trPr>
          <w:trHeight w:val="1862"/>
        </w:trPr>
        <w:tc>
          <w:tcPr>
            <w:tcW w:w="489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在京事业单位</w:t>
            </w:r>
          </w:p>
        </w:tc>
        <w:tc>
          <w:tcPr>
            <w:tcW w:w="670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法务审计处</w:t>
            </w:r>
          </w:p>
        </w:tc>
        <w:tc>
          <w:tcPr>
            <w:tcW w:w="477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工程师</w:t>
            </w:r>
          </w:p>
        </w:tc>
        <w:tc>
          <w:tcPr>
            <w:tcW w:w="366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硕士研究生及以上</w:t>
            </w:r>
          </w:p>
        </w:tc>
        <w:tc>
          <w:tcPr>
            <w:tcW w:w="538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法学类等相关专业</w:t>
            </w:r>
          </w:p>
        </w:tc>
        <w:tc>
          <w:tcPr>
            <w:tcW w:w="366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中共党员优先</w:t>
            </w:r>
          </w:p>
        </w:tc>
        <w:tc>
          <w:tcPr>
            <w:tcW w:w="379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否</w:t>
            </w:r>
          </w:p>
        </w:tc>
        <w:tc>
          <w:tcPr>
            <w:tcW w:w="525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京内生源</w:t>
            </w:r>
          </w:p>
        </w:tc>
        <w:tc>
          <w:tcPr>
            <w:tcW w:w="1099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具有良好的专业素养和文字、语言表达能力，熟练掌握、运用相关办公软件，有较强的组织纪律和保密观念，有较好的团队合作精神，有相关工作经验者优先。</w:t>
            </w:r>
          </w:p>
        </w:tc>
        <w:tc>
          <w:tcPr>
            <w:tcW w:w="4172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报考者下载                                        https://www.dr-ipmc.org.cn/home/article/detail/id/115.html</w:t>
            </w: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br/>
              <w:t>并填写《考生报名表》（请务必准确填写本人姓名、身份证号码、联系电话等信息），于2021年4月15日前发送至电子邮箱：jjwyglzx@163.com。邮件主题和附件名称均为“2021校招-姓名-性别-毕业院校-学历-专业”，例如“2021校招-张三-男-北京大学-硕士研究生-社会学”</w:t>
            </w:r>
          </w:p>
        </w:tc>
        <w:tc>
          <w:tcPr>
            <w:tcW w:w="617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自公告发布起至2021年4月15日17时止</w:t>
            </w:r>
          </w:p>
        </w:tc>
        <w:tc>
          <w:tcPr>
            <w:tcW w:w="1170" w:type="dxa"/>
            <w:vMerge w:val="restart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 xml:space="preserve">010-88653219 </w:t>
            </w: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br/>
              <w:t>胡老师</w:t>
            </w:r>
          </w:p>
        </w:tc>
      </w:tr>
      <w:tr w:rsidR="00542728" w:rsidTr="00542728">
        <w:trPr>
          <w:trHeight w:val="1862"/>
        </w:trPr>
        <w:tc>
          <w:tcPr>
            <w:tcW w:w="48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机关房产管理处</w:t>
            </w:r>
          </w:p>
        </w:tc>
        <w:tc>
          <w:tcPr>
            <w:tcW w:w="477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工程师</w:t>
            </w:r>
          </w:p>
        </w:tc>
        <w:tc>
          <w:tcPr>
            <w:tcW w:w="366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1</w:t>
            </w:r>
          </w:p>
        </w:tc>
        <w:tc>
          <w:tcPr>
            <w:tcW w:w="426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硕士研究生及以上</w:t>
            </w:r>
          </w:p>
        </w:tc>
        <w:tc>
          <w:tcPr>
            <w:tcW w:w="538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土木工程学类等相关专业</w:t>
            </w:r>
          </w:p>
        </w:tc>
        <w:tc>
          <w:tcPr>
            <w:tcW w:w="366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379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否</w:t>
            </w:r>
          </w:p>
        </w:tc>
        <w:tc>
          <w:tcPr>
            <w:tcW w:w="525" w:type="dxa"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 w:val="18"/>
                <w:szCs w:val="21"/>
              </w:rPr>
              <w:t>京内生源</w:t>
            </w:r>
          </w:p>
        </w:tc>
        <w:tc>
          <w:tcPr>
            <w:tcW w:w="1099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4172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542728" w:rsidRDefault="00542728" w:rsidP="00542728">
            <w:pPr>
              <w:jc w:val="center"/>
              <w:rPr>
                <w:rFonts w:ascii="方正仿宋_GBK" w:eastAsia="方正仿宋_GBK" w:hAnsi="Times New Roman"/>
                <w:bCs/>
                <w:sz w:val="18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42728"/>
    <w:rsid w:val="00323B43"/>
    <w:rsid w:val="003D37D8"/>
    <w:rsid w:val="004358AB"/>
    <w:rsid w:val="00491825"/>
    <w:rsid w:val="00542728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table" w:styleId="a5">
    <w:name w:val="Table Grid"/>
    <w:basedOn w:val="a1"/>
    <w:uiPriority w:val="59"/>
    <w:unhideWhenUsed/>
    <w:qFormat/>
    <w:rsid w:val="00542728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2021-04-06T03:02:00Z</dcterms:created>
  <dcterms:modified xsi:type="dcterms:W3CDTF">2021-04-06T03:09:00Z</dcterms:modified>
</cp:coreProperties>
</file>