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E7" w:rsidRPr="005A6CE7" w:rsidRDefault="005A6CE7" w:rsidP="005A6CE7">
      <w:pPr>
        <w:shd w:val="clear" w:color="auto" w:fill="FFFFFF"/>
        <w:adjustRightInd/>
        <w:snapToGrid/>
        <w:spacing w:after="0" w:line="360" w:lineRule="atLeast"/>
        <w:ind w:firstLine="645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5A6CE7">
        <w:rPr>
          <w:rFonts w:ascii="仿宋" w:eastAsia="仿宋" w:hAnsi="仿宋" w:cs="宋体" w:hint="eastAsia"/>
          <w:color w:val="333333"/>
          <w:sz w:val="32"/>
          <w:szCs w:val="32"/>
        </w:rPr>
        <w:t>本科：</w:t>
      </w:r>
    </w:p>
    <w:tbl>
      <w:tblPr>
        <w:tblW w:w="53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8"/>
        <w:gridCol w:w="3677"/>
      </w:tblGrid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代码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专业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010101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哲学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010102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逻辑学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020101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经济学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020102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经济统计学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030101K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法学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030201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政治学与行政学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030202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国际政治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030301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社会学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030302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社会工作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汉语言文学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汉语言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汉语国际教育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中国少数民族语言文学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古典文献学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050301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新闻学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050302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广播电视学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050303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广告学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050304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传播学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编辑出版学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060101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历史学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060102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世界史</w:t>
            </w:r>
          </w:p>
        </w:tc>
      </w:tr>
    </w:tbl>
    <w:p w:rsidR="005A6CE7" w:rsidRPr="005A6CE7" w:rsidRDefault="005A6CE7" w:rsidP="005A6CE7">
      <w:pPr>
        <w:shd w:val="clear" w:color="auto" w:fill="FFFFFF"/>
        <w:adjustRightInd/>
        <w:snapToGrid/>
        <w:spacing w:after="0" w:line="360" w:lineRule="atLeast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5A6CE7">
        <w:rPr>
          <w:rFonts w:ascii="仿宋" w:eastAsia="仿宋" w:hAnsi="仿宋" w:cs="宋体" w:hint="eastAsia"/>
          <w:color w:val="333333"/>
          <w:sz w:val="32"/>
          <w:szCs w:val="32"/>
        </w:rPr>
        <w:t>研究生：</w:t>
      </w:r>
    </w:p>
    <w:tbl>
      <w:tblPr>
        <w:tblW w:w="54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1"/>
        <w:gridCol w:w="3679"/>
      </w:tblGrid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代码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专业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010101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马克思主义哲学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010102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中国哲学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010103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外国哲学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010104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逻辑学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010105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伦理学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政治经济学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020102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经济思想史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020103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经济史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020104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西方经济学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020105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世界经济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020106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人口、资源与环境经济学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法学理论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030102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法律史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lastRenderedPageBreak/>
              <w:t>030103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宪法学与行政法学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030105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民商法学(含：劳动法学、社会保障法学)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030106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诉讼法学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030107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经济法学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030108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环境与资源保护法学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030201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政治学理论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030202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中外政治制度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030203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科学社会主义与国际共产主义运动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030204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中共党史(含：党的学说与党的建设)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030206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国际政治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030207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国际关系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030301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社会学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030302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人口学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030303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人类学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030304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民俗学（含：中国民间文学）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文艺学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语言学及应用语言学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汉语言文字学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中国古典文献学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中国古代文学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中国现当代文学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中国少数民族语言文学（分语族）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050108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比较文学与世界文学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050301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新闻学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050302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传播学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060101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史学理论及史学史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060106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中国古代史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060107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中国近现代史</w:t>
            </w:r>
          </w:p>
        </w:tc>
      </w:tr>
      <w:tr w:rsidR="005A6CE7" w:rsidRPr="005A6CE7" w:rsidTr="005A6CE7"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060108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CE7" w:rsidRPr="005A6CE7" w:rsidRDefault="005A6CE7" w:rsidP="005A6CE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6CE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世界史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6CE7"/>
    <w:rsid w:val="00323B43"/>
    <w:rsid w:val="003D37D8"/>
    <w:rsid w:val="004358AB"/>
    <w:rsid w:val="005A6CE7"/>
    <w:rsid w:val="0064020C"/>
    <w:rsid w:val="008811B0"/>
    <w:rsid w:val="008B7726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A6C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2021-04-25T11:01:00Z</dcterms:created>
  <dcterms:modified xsi:type="dcterms:W3CDTF">2021-04-25T11:02:00Z</dcterms:modified>
</cp:coreProperties>
</file>