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92" w:type="dxa"/>
        <w:jc w:val="center"/>
        <w:tblCellMar>
          <w:left w:w="0" w:type="dxa"/>
          <w:right w:w="0" w:type="dxa"/>
        </w:tblCellMar>
        <w:tblLook w:val="04A0"/>
      </w:tblPr>
      <w:tblGrid>
        <w:gridCol w:w="702"/>
        <w:gridCol w:w="1858"/>
        <w:gridCol w:w="960"/>
        <w:gridCol w:w="2197"/>
        <w:gridCol w:w="1440"/>
        <w:gridCol w:w="1235"/>
      </w:tblGrid>
      <w:tr w:rsidR="005611B1" w:rsidRPr="005611B1" w:rsidTr="005611B1">
        <w:trPr>
          <w:trHeight w:val="297"/>
          <w:jc w:val="center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岗位代码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招聘岗位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招聘人数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专业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学历学位要求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备注</w:t>
            </w:r>
          </w:p>
        </w:tc>
      </w:tr>
      <w:tr w:rsidR="005611B1" w:rsidRPr="005611B1" w:rsidTr="005611B1">
        <w:trPr>
          <w:trHeight w:val="728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5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发明及实用新型预审专技岗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机械类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5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研究生学历，硕士及以上学位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该岗位需承担涉外专利文献研究分析工作</w:t>
            </w:r>
          </w:p>
        </w:tc>
      </w:tr>
      <w:tr w:rsidR="005611B1" w:rsidRPr="005611B1" w:rsidTr="005611B1">
        <w:trPr>
          <w:trHeight w:val="728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发明及实用新型预审专技岗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 </w:t>
            </w: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能源动力类、交通运输装备类、航空航天类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研究生学历，硕士及以上学位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该岗位需承担涉外专利文献研究分析工作</w:t>
            </w:r>
          </w:p>
        </w:tc>
      </w:tr>
      <w:tr w:rsidR="005611B1" w:rsidRPr="005611B1" w:rsidTr="005611B1">
        <w:trPr>
          <w:trHeight w:val="728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发明及实用新型预审专技岗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电气自动化类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研究生学历，硕士及以上学位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该岗位需承担涉外专利文献研究分析工作</w:t>
            </w:r>
          </w:p>
        </w:tc>
      </w:tr>
      <w:tr w:rsidR="005611B1" w:rsidRPr="005611B1" w:rsidTr="005611B1">
        <w:trPr>
          <w:trHeight w:val="728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发明及实用新型预审专技岗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 </w:t>
            </w: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计算机科学与技术类、计算机软件技术类、计算机网络技术类、计</w:t>
            </w: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算机信息管理类、计算机多媒体技术类、计算机硬件技术类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研究生学历，硕士及以上学位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该岗位需承担涉外专利文献</w:t>
            </w: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研究分析工作</w:t>
            </w:r>
          </w:p>
        </w:tc>
      </w:tr>
      <w:tr w:rsidR="005611B1" w:rsidRPr="005611B1" w:rsidTr="005611B1">
        <w:trPr>
          <w:trHeight w:val="728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05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发明及实用新型预审专技岗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通信信息类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研究生学历，硕士及以上学位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该岗位需承担涉外专利文献研究分析工作</w:t>
            </w:r>
          </w:p>
        </w:tc>
      </w:tr>
      <w:tr w:rsidR="005611B1" w:rsidRPr="005611B1" w:rsidTr="005611B1">
        <w:trPr>
          <w:trHeight w:val="728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06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发明及实用新型预审专技岗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 </w:t>
            </w: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仪器仪表类、电子信息类、光学工程类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研究生学历，硕士及以上学位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该岗位需承担涉外专利文献研究分析工作</w:t>
            </w:r>
          </w:p>
        </w:tc>
      </w:tr>
      <w:tr w:rsidR="005611B1" w:rsidRPr="005611B1" w:rsidTr="005611B1">
        <w:trPr>
          <w:trHeight w:val="728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07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外观设计预审专技岗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艺术设计类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本科及以上学历，学士及以上学位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1B1" w:rsidRPr="005611B1" w:rsidRDefault="005611B1" w:rsidP="005611B1">
            <w:pPr>
              <w:shd w:val="clear" w:color="auto" w:fill="FFFFFF"/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11B1">
              <w:rPr>
                <w:rFonts w:ascii="仿宋_GB2312" w:eastAsia="仿宋_GB2312" w:hAnsi="宋体" w:cs="宋体" w:hint="eastAsia"/>
                <w:sz w:val="32"/>
                <w:szCs w:val="32"/>
              </w:rPr>
              <w:t>该岗位需承担涉外专利文献研究分析工作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611B1"/>
    <w:rsid w:val="00045325"/>
    <w:rsid w:val="00323B43"/>
    <w:rsid w:val="003D37D8"/>
    <w:rsid w:val="004358AB"/>
    <w:rsid w:val="005611B1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customStyle="1" w:styleId="p">
    <w:name w:val="p"/>
    <w:basedOn w:val="a"/>
    <w:rsid w:val="005611B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21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2021-04-28T10:41:00Z</dcterms:created>
  <dcterms:modified xsi:type="dcterms:W3CDTF">2021-04-28T10:42:00Z</dcterms:modified>
</cp:coreProperties>
</file>