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Style w:val="5"/>
          <w:rFonts w:hint="eastAsia" w:ascii="方正小标宋简体" w:hAnsi="方正小标宋简体" w:eastAsia="方正小标宋简体" w:cs="方正小标宋简体"/>
          <w:sz w:val="28"/>
          <w:szCs w:val="28"/>
          <w:lang w:val="en-US" w:eastAsia="zh-CN"/>
        </w:rPr>
      </w:pPr>
      <w:bookmarkStart w:id="0" w:name="_GoBack"/>
      <w:bookmarkEnd w:id="0"/>
      <w:r>
        <w:rPr>
          <w:rStyle w:val="5"/>
          <w:rFonts w:hint="eastAsia" w:ascii="方正小标宋简体" w:hAnsi="方正小标宋简体" w:eastAsia="方正小标宋简体" w:cs="方正小标宋简体"/>
          <w:sz w:val="28"/>
          <w:szCs w:val="28"/>
          <w:lang w:eastAsia="zh-CN"/>
        </w:rPr>
        <w:t>附件</w:t>
      </w:r>
      <w:r>
        <w:rPr>
          <w:rStyle w:val="5"/>
          <w:rFonts w:hint="eastAsia" w:ascii="方正小标宋简体" w:hAnsi="方正小标宋简体" w:eastAsia="方正小标宋简体" w:cs="方正小标宋简体"/>
          <w:sz w:val="28"/>
          <w:szCs w:val="28"/>
          <w:lang w:val="en-US" w:eastAsia="zh-CN"/>
        </w:rPr>
        <w:t>1</w:t>
      </w:r>
    </w:p>
    <w:p>
      <w:pPr>
        <w:spacing w:line="400" w:lineRule="exact"/>
        <w:jc w:val="center"/>
        <w:rPr>
          <w:rFonts w:hint="eastAsia" w:ascii="方正小标宋简体" w:hAnsi="方正小标宋简体" w:eastAsia="方正小标宋简体" w:cs="方正小标宋简体"/>
          <w:b/>
          <w:sz w:val="32"/>
          <w:szCs w:val="32"/>
        </w:rPr>
      </w:pPr>
      <w:r>
        <w:rPr>
          <w:rStyle w:val="5"/>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b/>
          <w:sz w:val="32"/>
          <w:szCs w:val="32"/>
        </w:rPr>
        <w:t>四川省南充师范学校</w:t>
      </w:r>
    </w:p>
    <w:p>
      <w:pPr>
        <w:spacing w:line="400" w:lineRule="exact"/>
        <w:jc w:val="center"/>
        <w:rPr>
          <w:rFonts w:hint="eastAsia"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32"/>
          <w:szCs w:val="32"/>
        </w:rPr>
        <w:t>2021年“嘉陵江英才工程”公开引进高层次人才岗位条件及要求一览表</w:t>
      </w:r>
    </w:p>
    <w:p>
      <w:pPr>
        <w:widowControl/>
        <w:spacing w:line="280" w:lineRule="exact"/>
        <w:rPr>
          <w:rFonts w:hint="eastAsia" w:ascii="宋体" w:hAnsi="宋体" w:cs="宋体"/>
          <w:b/>
          <w:kern w:val="0"/>
          <w:sz w:val="20"/>
          <w:szCs w:val="20"/>
        </w:rPr>
      </w:pPr>
    </w:p>
    <w:tbl>
      <w:tblPr>
        <w:tblStyle w:val="3"/>
        <w:tblW w:w="14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67"/>
        <w:gridCol w:w="3583"/>
        <w:gridCol w:w="650"/>
        <w:gridCol w:w="1000"/>
        <w:gridCol w:w="3300"/>
        <w:gridCol w:w="1217"/>
        <w:gridCol w:w="150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25" w:type="dxa"/>
            <w:vAlign w:val="center"/>
          </w:tcPr>
          <w:p>
            <w:pPr>
              <w:jc w:val="center"/>
              <w:rPr>
                <w:rFonts w:hint="eastAsia" w:ascii="仿宋" w:hAnsi="仿宋" w:eastAsia="仿宋" w:cs="仿宋"/>
                <w:b/>
                <w:szCs w:val="21"/>
              </w:rPr>
            </w:pPr>
            <w:r>
              <w:rPr>
                <w:rFonts w:hint="eastAsia" w:ascii="仿宋" w:hAnsi="仿宋" w:eastAsia="仿宋" w:cs="仿宋"/>
                <w:b/>
                <w:szCs w:val="21"/>
              </w:rPr>
              <w:t>序号</w:t>
            </w:r>
          </w:p>
        </w:tc>
        <w:tc>
          <w:tcPr>
            <w:tcW w:w="767" w:type="dxa"/>
            <w:vAlign w:val="center"/>
          </w:tcPr>
          <w:p>
            <w:pPr>
              <w:jc w:val="center"/>
              <w:rPr>
                <w:rFonts w:hint="eastAsia" w:ascii="仿宋" w:hAnsi="仿宋" w:eastAsia="仿宋" w:cs="仿宋"/>
                <w:b/>
                <w:szCs w:val="21"/>
              </w:rPr>
            </w:pPr>
            <w:r>
              <w:rPr>
                <w:rFonts w:hint="eastAsia" w:ascii="仿宋" w:hAnsi="仿宋" w:eastAsia="仿宋" w:cs="仿宋"/>
                <w:b/>
                <w:szCs w:val="21"/>
              </w:rPr>
              <w:t>引进岗位</w:t>
            </w:r>
          </w:p>
        </w:tc>
        <w:tc>
          <w:tcPr>
            <w:tcW w:w="3583" w:type="dxa"/>
            <w:vAlign w:val="center"/>
          </w:tcPr>
          <w:p>
            <w:pPr>
              <w:jc w:val="center"/>
              <w:rPr>
                <w:rFonts w:hint="eastAsia" w:ascii="仿宋" w:hAnsi="仿宋" w:eastAsia="仿宋" w:cs="仿宋"/>
                <w:b/>
                <w:szCs w:val="21"/>
              </w:rPr>
            </w:pPr>
            <w:r>
              <w:rPr>
                <w:rFonts w:hint="eastAsia" w:ascii="仿宋" w:hAnsi="仿宋" w:eastAsia="仿宋" w:cs="仿宋"/>
                <w:b/>
                <w:szCs w:val="21"/>
              </w:rPr>
              <w:t>专业</w:t>
            </w:r>
          </w:p>
        </w:tc>
        <w:tc>
          <w:tcPr>
            <w:tcW w:w="650" w:type="dxa"/>
            <w:vAlign w:val="center"/>
          </w:tcPr>
          <w:p>
            <w:pPr>
              <w:jc w:val="center"/>
              <w:rPr>
                <w:rFonts w:hint="eastAsia" w:ascii="仿宋" w:hAnsi="仿宋" w:eastAsia="仿宋" w:cs="仿宋"/>
                <w:b/>
                <w:szCs w:val="21"/>
              </w:rPr>
            </w:pPr>
            <w:r>
              <w:rPr>
                <w:rFonts w:hint="eastAsia" w:ascii="仿宋" w:hAnsi="仿宋" w:eastAsia="仿宋" w:cs="仿宋"/>
                <w:b/>
                <w:szCs w:val="21"/>
              </w:rPr>
              <w:t>职务职称要求</w:t>
            </w:r>
          </w:p>
        </w:tc>
        <w:tc>
          <w:tcPr>
            <w:tcW w:w="1000" w:type="dxa"/>
            <w:vAlign w:val="center"/>
          </w:tcPr>
          <w:p>
            <w:pPr>
              <w:jc w:val="center"/>
              <w:rPr>
                <w:rFonts w:hint="eastAsia" w:ascii="仿宋" w:hAnsi="仿宋" w:eastAsia="仿宋" w:cs="仿宋"/>
                <w:b/>
                <w:szCs w:val="21"/>
              </w:rPr>
            </w:pPr>
            <w:r>
              <w:rPr>
                <w:rFonts w:hint="eastAsia" w:ascii="仿宋" w:hAnsi="仿宋" w:eastAsia="仿宋" w:cs="仿宋"/>
                <w:b/>
                <w:szCs w:val="21"/>
              </w:rPr>
              <w:t>学历学位要求</w:t>
            </w:r>
          </w:p>
        </w:tc>
        <w:tc>
          <w:tcPr>
            <w:tcW w:w="3300" w:type="dxa"/>
            <w:vAlign w:val="center"/>
          </w:tcPr>
          <w:p>
            <w:pPr>
              <w:jc w:val="center"/>
              <w:rPr>
                <w:rFonts w:hint="eastAsia" w:ascii="仿宋" w:hAnsi="仿宋" w:eastAsia="仿宋" w:cs="仿宋"/>
                <w:b/>
                <w:szCs w:val="21"/>
              </w:rPr>
            </w:pPr>
            <w:r>
              <w:rPr>
                <w:rFonts w:hint="eastAsia" w:ascii="仿宋" w:hAnsi="仿宋" w:eastAsia="仿宋" w:cs="仿宋"/>
                <w:b/>
                <w:szCs w:val="21"/>
              </w:rPr>
              <w:t>其他要求</w:t>
            </w:r>
          </w:p>
        </w:tc>
        <w:tc>
          <w:tcPr>
            <w:tcW w:w="1217" w:type="dxa"/>
            <w:vAlign w:val="center"/>
          </w:tcPr>
          <w:p>
            <w:pPr>
              <w:jc w:val="center"/>
              <w:rPr>
                <w:rFonts w:hint="eastAsia" w:ascii="仿宋" w:hAnsi="仿宋" w:eastAsia="仿宋" w:cs="仿宋"/>
                <w:b/>
                <w:szCs w:val="21"/>
              </w:rPr>
            </w:pPr>
            <w:r>
              <w:rPr>
                <w:rFonts w:hint="eastAsia" w:ascii="仿宋" w:hAnsi="仿宋" w:eastAsia="仿宋" w:cs="仿宋"/>
                <w:b/>
                <w:szCs w:val="21"/>
              </w:rPr>
              <w:t>需求</w:t>
            </w:r>
            <w:r>
              <w:rPr>
                <w:rFonts w:hint="eastAsia" w:ascii="仿宋" w:hAnsi="仿宋" w:eastAsia="仿宋" w:cs="仿宋"/>
                <w:b/>
                <w:szCs w:val="21"/>
              </w:rPr>
              <w:br w:type="textWrapping"/>
            </w:r>
            <w:r>
              <w:rPr>
                <w:rFonts w:hint="eastAsia" w:ascii="仿宋" w:hAnsi="仿宋" w:eastAsia="仿宋" w:cs="仿宋"/>
                <w:b/>
                <w:szCs w:val="21"/>
              </w:rPr>
              <w:t>人数</w:t>
            </w:r>
          </w:p>
        </w:tc>
        <w:tc>
          <w:tcPr>
            <w:tcW w:w="1506" w:type="dxa"/>
            <w:vAlign w:val="center"/>
          </w:tcPr>
          <w:p>
            <w:pPr>
              <w:jc w:val="center"/>
              <w:rPr>
                <w:rFonts w:hint="eastAsia" w:ascii="仿宋" w:hAnsi="仿宋" w:eastAsia="仿宋" w:cs="仿宋"/>
                <w:b/>
                <w:szCs w:val="21"/>
              </w:rPr>
            </w:pPr>
            <w:r>
              <w:rPr>
                <w:rFonts w:hint="eastAsia" w:ascii="仿宋" w:hAnsi="仿宋" w:eastAsia="仿宋" w:cs="仿宋"/>
                <w:b/>
                <w:szCs w:val="21"/>
              </w:rPr>
              <w:t>引进</w:t>
            </w:r>
            <w:r>
              <w:rPr>
                <w:rFonts w:hint="eastAsia" w:ascii="仿宋" w:hAnsi="仿宋" w:eastAsia="仿宋" w:cs="仿宋"/>
                <w:b/>
                <w:szCs w:val="21"/>
              </w:rPr>
              <w:br w:type="textWrapping"/>
            </w:r>
            <w:r>
              <w:rPr>
                <w:rFonts w:hint="eastAsia" w:ascii="仿宋" w:hAnsi="仿宋" w:eastAsia="仿宋" w:cs="仿宋"/>
                <w:b/>
                <w:szCs w:val="21"/>
              </w:rPr>
              <w:t>方式</w:t>
            </w:r>
          </w:p>
        </w:tc>
        <w:tc>
          <w:tcPr>
            <w:tcW w:w="1582" w:type="dxa"/>
            <w:vAlign w:val="center"/>
          </w:tcPr>
          <w:p>
            <w:pPr>
              <w:jc w:val="center"/>
              <w:rPr>
                <w:rFonts w:hint="eastAsia" w:ascii="仿宋" w:hAnsi="仿宋" w:eastAsia="仿宋" w:cs="仿宋"/>
                <w:b/>
                <w:szCs w:val="21"/>
              </w:rPr>
            </w:pPr>
            <w:r>
              <w:rPr>
                <w:rFonts w:hint="eastAsia" w:ascii="仿宋" w:hAnsi="仿宋" w:eastAsia="仿宋" w:cs="仿宋"/>
                <w:b/>
                <w:szCs w:val="21"/>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625" w:type="dxa"/>
            <w:vMerge w:val="restart"/>
            <w:vAlign w:val="center"/>
          </w:tcPr>
          <w:p>
            <w:pPr>
              <w:jc w:val="center"/>
              <w:rPr>
                <w:rFonts w:hint="eastAsia" w:ascii="仿宋" w:hAnsi="仿宋" w:eastAsia="仿宋" w:cs="仿宋"/>
                <w:b/>
                <w:szCs w:val="21"/>
              </w:rPr>
            </w:pPr>
            <w:r>
              <w:rPr>
                <w:rFonts w:hint="eastAsia" w:ascii="仿宋" w:hAnsi="仿宋" w:eastAsia="仿宋" w:cs="仿宋"/>
                <w:b/>
                <w:szCs w:val="21"/>
              </w:rPr>
              <w:t>1</w:t>
            </w:r>
          </w:p>
        </w:tc>
        <w:tc>
          <w:tcPr>
            <w:tcW w:w="767" w:type="dxa"/>
            <w:vMerge w:val="restart"/>
            <w:vAlign w:val="center"/>
          </w:tcPr>
          <w:p>
            <w:pPr>
              <w:jc w:val="center"/>
              <w:rPr>
                <w:rFonts w:hint="eastAsia" w:ascii="仿宋" w:hAnsi="仿宋" w:eastAsia="仿宋" w:cs="仿宋"/>
                <w:b/>
                <w:szCs w:val="21"/>
              </w:rPr>
            </w:pPr>
            <w:r>
              <w:rPr>
                <w:rFonts w:hint="eastAsia" w:ascii="仿宋" w:hAnsi="仿宋" w:eastAsia="仿宋" w:cs="仿宋"/>
                <w:b/>
                <w:szCs w:val="21"/>
              </w:rPr>
              <w:t>语文教师</w:t>
            </w:r>
          </w:p>
        </w:tc>
        <w:tc>
          <w:tcPr>
            <w:tcW w:w="3583" w:type="dxa"/>
            <w:vAlign w:val="center"/>
          </w:tcPr>
          <w:p>
            <w:pPr>
              <w:jc w:val="left"/>
              <w:rPr>
                <w:rFonts w:hint="eastAsia" w:ascii="仿宋" w:hAnsi="仿宋" w:eastAsia="仿宋" w:cs="仿宋"/>
                <w:b/>
                <w:color w:val="333333"/>
                <w:kern w:val="0"/>
                <w:szCs w:val="21"/>
              </w:rPr>
            </w:pPr>
            <w:r>
              <w:rPr>
                <w:rFonts w:hint="eastAsia" w:ascii="仿宋" w:hAnsi="仿宋" w:eastAsia="仿宋" w:cs="仿宋"/>
                <w:b/>
                <w:color w:val="333333"/>
                <w:kern w:val="0"/>
                <w:szCs w:val="21"/>
              </w:rPr>
              <w:t>汉语言文学</w:t>
            </w:r>
          </w:p>
        </w:tc>
        <w:tc>
          <w:tcPr>
            <w:tcW w:w="650" w:type="dxa"/>
            <w:vAlign w:val="center"/>
          </w:tcPr>
          <w:p>
            <w:pPr>
              <w:jc w:val="center"/>
              <w:rPr>
                <w:rFonts w:hint="eastAsia" w:ascii="仿宋" w:hAnsi="仿宋" w:eastAsia="仿宋" w:cs="仿宋"/>
                <w:b/>
                <w:color w:val="333333"/>
                <w:kern w:val="0"/>
                <w:szCs w:val="21"/>
              </w:rPr>
            </w:pPr>
            <w:r>
              <w:rPr>
                <w:rFonts w:hint="eastAsia" w:ascii="仿宋" w:hAnsi="仿宋" w:eastAsia="仿宋" w:cs="仿宋"/>
                <w:b/>
                <w:szCs w:val="21"/>
              </w:rPr>
              <w:t>副高级及以上</w:t>
            </w:r>
          </w:p>
        </w:tc>
        <w:tc>
          <w:tcPr>
            <w:tcW w:w="1000" w:type="dxa"/>
            <w:vAlign w:val="center"/>
          </w:tcPr>
          <w:p>
            <w:pPr>
              <w:jc w:val="center"/>
              <w:rPr>
                <w:rFonts w:ascii="仿宋" w:hAnsi="仿宋" w:eastAsia="仿宋" w:cs="仿宋"/>
                <w:b/>
                <w:szCs w:val="21"/>
              </w:rPr>
            </w:pPr>
            <w:r>
              <w:rPr>
                <w:rFonts w:hint="eastAsia" w:ascii="仿宋" w:hAnsi="仿宋" w:eastAsia="仿宋" w:cs="仿宋"/>
                <w:b/>
                <w:szCs w:val="21"/>
              </w:rPr>
              <w:t>大学</w:t>
            </w:r>
          </w:p>
          <w:p>
            <w:pPr>
              <w:jc w:val="center"/>
              <w:rPr>
                <w:rFonts w:hint="eastAsia" w:ascii="仿宋" w:hAnsi="仿宋" w:eastAsia="仿宋" w:cs="仿宋"/>
                <w:b/>
                <w:color w:val="333333"/>
                <w:kern w:val="0"/>
                <w:szCs w:val="21"/>
              </w:rPr>
            </w:pPr>
            <w:r>
              <w:rPr>
                <w:rFonts w:hint="eastAsia" w:ascii="仿宋" w:hAnsi="仿宋" w:eastAsia="仿宋" w:cs="仿宋"/>
                <w:b/>
                <w:szCs w:val="21"/>
              </w:rPr>
              <w:t>本科</w:t>
            </w:r>
          </w:p>
        </w:tc>
        <w:tc>
          <w:tcPr>
            <w:tcW w:w="3300" w:type="dxa"/>
            <w:vMerge w:val="restart"/>
            <w:vAlign w:val="center"/>
          </w:tcPr>
          <w:p>
            <w:pPr>
              <w:jc w:val="left"/>
              <w:rPr>
                <w:rFonts w:hint="eastAsia" w:ascii="仿宋" w:hAnsi="仿宋" w:eastAsia="仿宋" w:cs="仿宋"/>
                <w:b/>
                <w:color w:val="333333"/>
                <w:kern w:val="0"/>
                <w:szCs w:val="21"/>
              </w:rPr>
            </w:pPr>
            <w:r>
              <w:rPr>
                <w:rFonts w:hint="eastAsia" w:ascii="方正仿宋_GBK" w:hAnsi="宋体" w:eastAsia="方正仿宋_GBK" w:cs="宋体"/>
                <w:b/>
                <w:kern w:val="0"/>
                <w:szCs w:val="21"/>
              </w:rPr>
              <w:t>取得与聘用岗位相一致的毕业证、学位证；高中及以上</w:t>
            </w:r>
            <w:r>
              <w:rPr>
                <w:rFonts w:hint="eastAsia" w:ascii="方正仿宋_GBK" w:hAnsi="宋体" w:eastAsia="方正仿宋_GBK" w:cs="宋体"/>
                <w:b/>
                <w:kern w:val="0"/>
                <w:szCs w:val="21"/>
                <w:lang w:eastAsia="zh-CN"/>
              </w:rPr>
              <w:t>相应学科</w:t>
            </w:r>
            <w:r>
              <w:rPr>
                <w:rFonts w:hint="eastAsia" w:ascii="方正仿宋_GBK" w:hAnsi="宋体" w:eastAsia="方正仿宋_GBK" w:cs="宋体"/>
                <w:b/>
                <w:kern w:val="0"/>
                <w:szCs w:val="21"/>
              </w:rPr>
              <w:t>教师资格证。</w:t>
            </w:r>
          </w:p>
        </w:tc>
        <w:tc>
          <w:tcPr>
            <w:tcW w:w="1217" w:type="dxa"/>
            <w:vMerge w:val="restart"/>
            <w:vAlign w:val="center"/>
          </w:tcPr>
          <w:p>
            <w:pPr>
              <w:jc w:val="center"/>
              <w:rPr>
                <w:rFonts w:hint="eastAsia" w:ascii="仿宋" w:hAnsi="仿宋" w:eastAsia="仿宋" w:cs="仿宋"/>
                <w:b/>
                <w:color w:val="333333"/>
                <w:kern w:val="0"/>
                <w:szCs w:val="21"/>
              </w:rPr>
            </w:pPr>
            <w:r>
              <w:rPr>
                <w:rFonts w:hint="eastAsia" w:ascii="仿宋" w:hAnsi="仿宋" w:eastAsia="仿宋" w:cs="仿宋"/>
                <w:b/>
                <w:color w:val="333333"/>
                <w:kern w:val="0"/>
                <w:szCs w:val="21"/>
              </w:rPr>
              <w:t>1</w:t>
            </w:r>
          </w:p>
        </w:tc>
        <w:tc>
          <w:tcPr>
            <w:tcW w:w="1506" w:type="dxa"/>
            <w:vMerge w:val="restart"/>
            <w:vAlign w:val="center"/>
          </w:tcPr>
          <w:p>
            <w:pPr>
              <w:jc w:val="center"/>
              <w:rPr>
                <w:rFonts w:hint="eastAsia" w:ascii="仿宋" w:hAnsi="仿宋" w:eastAsia="仿宋" w:cs="仿宋"/>
                <w:b/>
                <w:szCs w:val="21"/>
              </w:rPr>
            </w:pPr>
            <w:r>
              <w:rPr>
                <w:rFonts w:hint="eastAsia" w:ascii="仿宋" w:hAnsi="仿宋" w:eastAsia="仿宋" w:cs="仿宋"/>
                <w:b/>
                <w:szCs w:val="21"/>
              </w:rPr>
              <w:t>编制内</w:t>
            </w:r>
          </w:p>
          <w:p>
            <w:pPr>
              <w:jc w:val="center"/>
              <w:rPr>
                <w:rFonts w:hint="eastAsia" w:ascii="仿宋" w:hAnsi="仿宋" w:eastAsia="仿宋" w:cs="仿宋"/>
                <w:b/>
                <w:szCs w:val="21"/>
              </w:rPr>
            </w:pPr>
            <w:r>
              <w:rPr>
                <w:rFonts w:hint="eastAsia" w:ascii="仿宋" w:hAnsi="仿宋" w:eastAsia="仿宋" w:cs="仿宋"/>
                <w:b/>
                <w:szCs w:val="21"/>
              </w:rPr>
              <w:t>引进</w:t>
            </w:r>
          </w:p>
        </w:tc>
        <w:tc>
          <w:tcPr>
            <w:tcW w:w="1582" w:type="dxa"/>
            <w:vMerge w:val="restart"/>
            <w:vAlign w:val="center"/>
          </w:tcPr>
          <w:p>
            <w:pPr>
              <w:spacing w:line="400" w:lineRule="exact"/>
              <w:rPr>
                <w:rFonts w:hint="eastAsia" w:ascii="仿宋" w:hAnsi="仿宋" w:eastAsia="仿宋" w:cs="仿宋"/>
                <w:b/>
                <w:color w:val="333333"/>
                <w:kern w:val="0"/>
                <w:szCs w:val="21"/>
              </w:rPr>
            </w:pPr>
            <w:r>
              <w:rPr>
                <w:rFonts w:hint="eastAsia" w:ascii="方正仿宋_GBK" w:hAnsi="宋体" w:eastAsia="方正仿宋_GBK" w:cs="宋体"/>
                <w:b/>
                <w:kern w:val="0"/>
                <w:szCs w:val="21"/>
              </w:rPr>
              <w:t>按照嘉陵江英才计划政策执行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625" w:type="dxa"/>
            <w:vMerge w:val="continue"/>
            <w:vAlign w:val="center"/>
          </w:tcPr>
          <w:p>
            <w:pPr>
              <w:ind w:firstLine="422" w:firstLineChars="200"/>
              <w:jc w:val="center"/>
              <w:rPr>
                <w:rFonts w:hint="eastAsia"/>
                <w:b/>
                <w:szCs w:val="21"/>
              </w:rPr>
            </w:pPr>
          </w:p>
        </w:tc>
        <w:tc>
          <w:tcPr>
            <w:tcW w:w="767" w:type="dxa"/>
            <w:vMerge w:val="continue"/>
            <w:vAlign w:val="center"/>
          </w:tcPr>
          <w:p>
            <w:pPr>
              <w:widowControl/>
              <w:spacing w:line="300" w:lineRule="exact"/>
              <w:jc w:val="center"/>
              <w:rPr>
                <w:b/>
                <w:szCs w:val="21"/>
              </w:rPr>
            </w:pPr>
          </w:p>
        </w:tc>
        <w:tc>
          <w:tcPr>
            <w:tcW w:w="3583" w:type="dxa"/>
            <w:vAlign w:val="center"/>
          </w:tcPr>
          <w:p>
            <w:pPr>
              <w:jc w:val="left"/>
              <w:rPr>
                <w:rFonts w:ascii="仿宋" w:hAnsi="仿宋" w:eastAsia="仿宋" w:cs="仿宋"/>
                <w:b/>
                <w:color w:val="333333"/>
                <w:kern w:val="0"/>
                <w:szCs w:val="21"/>
              </w:rPr>
            </w:pPr>
            <w:r>
              <w:rPr>
                <w:rFonts w:hint="eastAsia" w:ascii="仿宋" w:hAnsi="仿宋" w:eastAsia="仿宋" w:cs="仿宋"/>
                <w:b/>
                <w:color w:val="333333"/>
                <w:kern w:val="0"/>
                <w:szCs w:val="21"/>
              </w:rPr>
              <w:t>中国语言文学</w:t>
            </w:r>
          </w:p>
          <w:p>
            <w:pPr>
              <w:jc w:val="left"/>
              <w:rPr>
                <w:rFonts w:ascii="仿宋" w:hAnsi="仿宋" w:eastAsia="仿宋" w:cs="仿宋"/>
                <w:b/>
                <w:color w:val="333333"/>
                <w:kern w:val="0"/>
                <w:szCs w:val="21"/>
              </w:rPr>
            </w:pPr>
            <w:r>
              <w:rPr>
                <w:rFonts w:hint="eastAsia" w:ascii="仿宋" w:hAnsi="仿宋" w:eastAsia="仿宋" w:cs="仿宋"/>
                <w:b/>
                <w:color w:val="333333"/>
                <w:kern w:val="0"/>
                <w:szCs w:val="21"/>
              </w:rPr>
              <w:t>学科教学（语文）</w:t>
            </w:r>
          </w:p>
        </w:tc>
        <w:tc>
          <w:tcPr>
            <w:tcW w:w="650" w:type="dxa"/>
            <w:vAlign w:val="center"/>
          </w:tcPr>
          <w:p>
            <w:pPr>
              <w:jc w:val="center"/>
              <w:rPr>
                <w:rFonts w:hint="eastAsia" w:ascii="方正小标宋简体" w:hAnsi="黑体" w:eastAsia="方正小标宋简体" w:cs="宋体"/>
                <w:b/>
                <w:color w:val="333333"/>
                <w:kern w:val="0"/>
                <w:szCs w:val="21"/>
              </w:rPr>
            </w:pPr>
          </w:p>
        </w:tc>
        <w:tc>
          <w:tcPr>
            <w:tcW w:w="1000" w:type="dxa"/>
            <w:vAlign w:val="center"/>
          </w:tcPr>
          <w:p>
            <w:pPr>
              <w:jc w:val="center"/>
              <w:rPr>
                <w:rFonts w:hint="eastAsia" w:ascii="方正小标宋简体" w:hAnsi="黑体" w:eastAsia="方正小标宋简体" w:cs="宋体"/>
                <w:b/>
                <w:color w:val="333333"/>
                <w:kern w:val="0"/>
                <w:szCs w:val="21"/>
              </w:rPr>
            </w:pPr>
            <w:r>
              <w:rPr>
                <w:rFonts w:hint="eastAsia" w:ascii="仿宋" w:hAnsi="仿宋" w:eastAsia="仿宋" w:cs="仿宋"/>
                <w:b/>
                <w:szCs w:val="21"/>
              </w:rPr>
              <w:t>硕士研究生及以上</w:t>
            </w:r>
          </w:p>
        </w:tc>
        <w:tc>
          <w:tcPr>
            <w:tcW w:w="3300" w:type="dxa"/>
            <w:vMerge w:val="continue"/>
            <w:vAlign w:val="center"/>
          </w:tcPr>
          <w:p>
            <w:pPr>
              <w:spacing w:line="400" w:lineRule="exact"/>
              <w:rPr>
                <w:rFonts w:hint="eastAsia" w:ascii="方正小标宋简体" w:hAnsi="黑体" w:eastAsia="方正小标宋简体" w:cs="宋体"/>
                <w:b/>
                <w:color w:val="333333"/>
                <w:kern w:val="0"/>
                <w:szCs w:val="21"/>
              </w:rPr>
            </w:pPr>
          </w:p>
        </w:tc>
        <w:tc>
          <w:tcPr>
            <w:tcW w:w="1217" w:type="dxa"/>
            <w:vMerge w:val="continue"/>
            <w:vAlign w:val="center"/>
          </w:tcPr>
          <w:p>
            <w:pPr>
              <w:spacing w:line="400" w:lineRule="exact"/>
              <w:rPr>
                <w:rFonts w:hint="eastAsia" w:ascii="方正小标宋简体" w:hAnsi="黑体" w:eastAsia="方正小标宋简体" w:cs="宋体"/>
                <w:b/>
                <w:color w:val="333333"/>
                <w:kern w:val="0"/>
                <w:szCs w:val="21"/>
              </w:rPr>
            </w:pPr>
          </w:p>
        </w:tc>
        <w:tc>
          <w:tcPr>
            <w:tcW w:w="1506" w:type="dxa"/>
            <w:vMerge w:val="continue"/>
            <w:vAlign w:val="center"/>
          </w:tcPr>
          <w:p>
            <w:pPr>
              <w:spacing w:line="400" w:lineRule="exact"/>
              <w:jc w:val="center"/>
              <w:rPr>
                <w:rFonts w:hint="eastAsia" w:ascii="方正小标宋简体" w:hAnsi="黑体" w:eastAsia="方正小标宋简体" w:cs="宋体"/>
                <w:b/>
                <w:color w:val="333333"/>
                <w:kern w:val="0"/>
                <w:szCs w:val="21"/>
              </w:rPr>
            </w:pPr>
          </w:p>
        </w:tc>
        <w:tc>
          <w:tcPr>
            <w:tcW w:w="1582" w:type="dxa"/>
            <w:vMerge w:val="continue"/>
            <w:vAlign w:val="center"/>
          </w:tcPr>
          <w:p>
            <w:pPr>
              <w:spacing w:line="400" w:lineRule="exact"/>
              <w:rPr>
                <w:rFonts w:hint="eastAsia" w:ascii="方正小标宋简体" w:hAnsi="黑体" w:eastAsia="方正小标宋简体" w:cs="宋体"/>
                <w:b/>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625" w:type="dxa"/>
            <w:vAlign w:val="center"/>
          </w:tcPr>
          <w:p>
            <w:pPr>
              <w:widowControl/>
              <w:spacing w:line="300" w:lineRule="exact"/>
              <w:jc w:val="center"/>
              <w:rPr>
                <w:rFonts w:hint="eastAsia" w:ascii="仿宋" w:hAnsi="仿宋" w:eastAsia="仿宋" w:cs="仿宋"/>
                <w:b/>
                <w:color w:val="333333"/>
                <w:kern w:val="0"/>
                <w:szCs w:val="21"/>
              </w:rPr>
            </w:pPr>
            <w:r>
              <w:rPr>
                <w:rFonts w:hint="eastAsia" w:ascii="仿宋" w:hAnsi="仿宋" w:eastAsia="仿宋" w:cs="仿宋"/>
                <w:b/>
                <w:color w:val="000000"/>
                <w:kern w:val="0"/>
                <w:szCs w:val="21"/>
              </w:rPr>
              <w:t>2</w:t>
            </w:r>
          </w:p>
        </w:tc>
        <w:tc>
          <w:tcPr>
            <w:tcW w:w="767" w:type="dxa"/>
            <w:vAlign w:val="center"/>
          </w:tcPr>
          <w:p>
            <w:pPr>
              <w:jc w:val="center"/>
              <w:rPr>
                <w:rFonts w:hint="eastAsia" w:ascii="仿宋" w:hAnsi="仿宋" w:eastAsia="仿宋" w:cs="仿宋"/>
                <w:b/>
                <w:color w:val="333333"/>
                <w:kern w:val="0"/>
                <w:szCs w:val="21"/>
              </w:rPr>
            </w:pPr>
            <w:r>
              <w:rPr>
                <w:rFonts w:hint="eastAsia" w:ascii="仿宋" w:hAnsi="仿宋" w:eastAsia="仿宋" w:cs="仿宋"/>
                <w:b/>
                <w:szCs w:val="21"/>
              </w:rPr>
              <w:t>美术教师</w:t>
            </w:r>
          </w:p>
        </w:tc>
        <w:tc>
          <w:tcPr>
            <w:tcW w:w="3583" w:type="dxa"/>
            <w:vAlign w:val="center"/>
          </w:tcPr>
          <w:p>
            <w:pPr>
              <w:jc w:val="left"/>
              <w:rPr>
                <w:rFonts w:hint="eastAsia" w:ascii="仿宋" w:hAnsi="仿宋" w:eastAsia="仿宋" w:cs="仿宋"/>
                <w:b/>
                <w:color w:val="333333"/>
                <w:kern w:val="0"/>
                <w:szCs w:val="21"/>
              </w:rPr>
            </w:pPr>
            <w:r>
              <w:rPr>
                <w:rFonts w:hint="eastAsia" w:ascii="仿宋" w:hAnsi="仿宋" w:eastAsia="仿宋" w:cs="仿宋"/>
                <w:b/>
                <w:color w:val="333333"/>
                <w:kern w:val="0"/>
                <w:szCs w:val="21"/>
              </w:rPr>
              <w:t>美术学</w:t>
            </w:r>
          </w:p>
        </w:tc>
        <w:tc>
          <w:tcPr>
            <w:tcW w:w="650" w:type="dxa"/>
            <w:vAlign w:val="center"/>
          </w:tcPr>
          <w:p>
            <w:pPr>
              <w:jc w:val="center"/>
              <w:rPr>
                <w:rFonts w:hint="eastAsia" w:ascii="仿宋" w:hAnsi="仿宋" w:eastAsia="仿宋" w:cs="仿宋"/>
                <w:b/>
                <w:color w:val="333333"/>
                <w:kern w:val="0"/>
                <w:szCs w:val="21"/>
              </w:rPr>
            </w:pPr>
          </w:p>
        </w:tc>
        <w:tc>
          <w:tcPr>
            <w:tcW w:w="1000" w:type="dxa"/>
            <w:vAlign w:val="center"/>
          </w:tcPr>
          <w:p>
            <w:pPr>
              <w:jc w:val="center"/>
              <w:rPr>
                <w:rFonts w:hint="eastAsia" w:ascii="仿宋" w:hAnsi="仿宋" w:eastAsia="仿宋" w:cs="仿宋"/>
                <w:b/>
                <w:color w:val="333333"/>
                <w:kern w:val="0"/>
                <w:szCs w:val="21"/>
              </w:rPr>
            </w:pPr>
            <w:r>
              <w:rPr>
                <w:rFonts w:hint="eastAsia" w:ascii="仿宋" w:hAnsi="仿宋" w:eastAsia="仿宋" w:cs="仿宋"/>
                <w:b/>
                <w:szCs w:val="21"/>
              </w:rPr>
              <w:t>硕士研究生及以上</w:t>
            </w:r>
          </w:p>
        </w:tc>
        <w:tc>
          <w:tcPr>
            <w:tcW w:w="3300" w:type="dxa"/>
            <w:vAlign w:val="center"/>
          </w:tcPr>
          <w:p>
            <w:pPr>
              <w:rPr>
                <w:rFonts w:hint="eastAsia" w:ascii="仿宋" w:hAnsi="仿宋" w:eastAsia="仿宋" w:cs="仿宋"/>
                <w:b/>
                <w:color w:val="333333"/>
                <w:kern w:val="0"/>
                <w:szCs w:val="21"/>
              </w:rPr>
            </w:pPr>
            <w:r>
              <w:rPr>
                <w:rFonts w:hint="eastAsia" w:ascii="仿宋" w:hAnsi="仿宋" w:eastAsia="仿宋" w:cs="仿宋"/>
                <w:b/>
                <w:color w:val="333333"/>
                <w:kern w:val="0"/>
                <w:szCs w:val="21"/>
              </w:rPr>
              <w:t>取得与聘用岗位相一致的毕业证、学位证；高中及以上</w:t>
            </w:r>
            <w:r>
              <w:rPr>
                <w:rFonts w:hint="eastAsia" w:ascii="仿宋" w:hAnsi="仿宋" w:eastAsia="仿宋" w:cs="仿宋"/>
                <w:b/>
                <w:color w:val="333333"/>
                <w:kern w:val="0"/>
                <w:szCs w:val="21"/>
                <w:lang w:eastAsia="zh-CN"/>
              </w:rPr>
              <w:t>相应学科</w:t>
            </w:r>
            <w:r>
              <w:rPr>
                <w:rFonts w:hint="eastAsia" w:ascii="仿宋" w:hAnsi="仿宋" w:eastAsia="仿宋" w:cs="仿宋"/>
                <w:b/>
                <w:color w:val="333333"/>
                <w:kern w:val="0"/>
                <w:szCs w:val="21"/>
              </w:rPr>
              <w:t>教师资格证。</w:t>
            </w:r>
          </w:p>
        </w:tc>
        <w:tc>
          <w:tcPr>
            <w:tcW w:w="1217" w:type="dxa"/>
            <w:vAlign w:val="center"/>
          </w:tcPr>
          <w:p>
            <w:pPr>
              <w:jc w:val="center"/>
              <w:rPr>
                <w:rFonts w:hint="eastAsia" w:ascii="仿宋" w:hAnsi="仿宋" w:eastAsia="仿宋" w:cs="仿宋"/>
                <w:b/>
                <w:color w:val="333333"/>
                <w:kern w:val="0"/>
                <w:szCs w:val="21"/>
              </w:rPr>
            </w:pPr>
            <w:r>
              <w:rPr>
                <w:rFonts w:hint="eastAsia" w:ascii="仿宋" w:hAnsi="仿宋" w:eastAsia="仿宋" w:cs="仿宋"/>
                <w:b/>
                <w:color w:val="333333"/>
                <w:kern w:val="0"/>
                <w:szCs w:val="21"/>
              </w:rPr>
              <w:t>1</w:t>
            </w:r>
          </w:p>
        </w:tc>
        <w:tc>
          <w:tcPr>
            <w:tcW w:w="1506" w:type="dxa"/>
            <w:vAlign w:val="center"/>
          </w:tcPr>
          <w:p>
            <w:pPr>
              <w:jc w:val="center"/>
              <w:rPr>
                <w:rFonts w:hint="eastAsia" w:ascii="仿宋" w:hAnsi="仿宋" w:eastAsia="仿宋" w:cs="仿宋"/>
                <w:b/>
                <w:szCs w:val="21"/>
              </w:rPr>
            </w:pPr>
            <w:r>
              <w:rPr>
                <w:rFonts w:hint="eastAsia" w:ascii="仿宋" w:hAnsi="仿宋" w:eastAsia="仿宋" w:cs="仿宋"/>
                <w:b/>
                <w:szCs w:val="21"/>
              </w:rPr>
              <w:t>编制内</w:t>
            </w:r>
          </w:p>
          <w:p>
            <w:pPr>
              <w:jc w:val="center"/>
              <w:rPr>
                <w:rFonts w:hint="eastAsia" w:ascii="仿宋" w:hAnsi="仿宋" w:eastAsia="仿宋" w:cs="仿宋"/>
                <w:b/>
                <w:szCs w:val="21"/>
              </w:rPr>
            </w:pPr>
            <w:r>
              <w:rPr>
                <w:rFonts w:hint="eastAsia" w:ascii="仿宋" w:hAnsi="仿宋" w:eastAsia="仿宋" w:cs="仿宋"/>
                <w:b/>
                <w:szCs w:val="21"/>
              </w:rPr>
              <w:t>引进</w:t>
            </w:r>
          </w:p>
        </w:tc>
        <w:tc>
          <w:tcPr>
            <w:tcW w:w="1582" w:type="dxa"/>
            <w:vAlign w:val="center"/>
          </w:tcPr>
          <w:p>
            <w:pPr>
              <w:spacing w:line="400" w:lineRule="exact"/>
              <w:rPr>
                <w:rFonts w:hint="eastAsia" w:ascii="仿宋" w:hAnsi="仿宋" w:eastAsia="仿宋" w:cs="仿宋"/>
                <w:b/>
                <w:color w:val="333333"/>
                <w:kern w:val="0"/>
                <w:szCs w:val="21"/>
              </w:rPr>
            </w:pPr>
            <w:r>
              <w:rPr>
                <w:rFonts w:hint="eastAsia" w:ascii="方正仿宋_GBK" w:hAnsi="宋体" w:eastAsia="方正仿宋_GBK" w:cs="宋体"/>
                <w:b/>
                <w:kern w:val="0"/>
                <w:szCs w:val="21"/>
              </w:rPr>
              <w:t>按照嘉陵江英才计划政策执行</w:t>
            </w:r>
          </w:p>
        </w:tc>
      </w:tr>
    </w:tbl>
    <w:p>
      <w:pPr>
        <w:spacing w:line="400" w:lineRule="exact"/>
        <w:rPr>
          <w:rFonts w:hint="eastAsia" w:ascii="方正小标宋简体" w:hAnsi="黑体" w:eastAsia="方正小标宋简体" w:cs="宋体"/>
          <w:b/>
          <w:color w:val="333333"/>
          <w:kern w:val="0"/>
          <w:sz w:val="32"/>
          <w:szCs w:val="32"/>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40" w:lineRule="exact"/>
        <w:jc w:val="left"/>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eastAsia="zh-CN"/>
        </w:rPr>
        <w:t>附件</w:t>
      </w:r>
      <w:r>
        <w:rPr>
          <w:rFonts w:hint="eastAsia" w:ascii="方正小标宋简体" w:hAnsi="方正小标宋简体" w:eastAsia="方正小标宋简体" w:cs="方正小标宋简体"/>
          <w:b/>
          <w:sz w:val="32"/>
          <w:szCs w:val="32"/>
          <w:lang w:val="en-US" w:eastAsia="zh-CN"/>
        </w:rPr>
        <w:t>2</w:t>
      </w:r>
    </w:p>
    <w:p>
      <w:pPr>
        <w:spacing w:line="34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四川省南充师范学校</w:t>
      </w:r>
    </w:p>
    <w:p>
      <w:pPr>
        <w:spacing w:line="34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2021年“嘉陵江英才工程”公开引进高层次人才</w:t>
      </w:r>
    </w:p>
    <w:p>
      <w:pPr>
        <w:spacing w:line="34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新冠肺炎疫情防控告知暨承诺书</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六、考生在领取面试通知书前须签署《四川省南充师范学校2021年第二批“嘉陵江英才工程”公开引进高层次人才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四川省南充师范学校</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2021年xx月xx日</w:t>
      </w:r>
    </w:p>
    <w:p>
      <w:pPr>
        <w:spacing w:line="340" w:lineRule="exact"/>
        <w:rPr>
          <w:rFonts w:hint="eastAsia" w:ascii="仿宋" w:hAnsi="仿宋" w:eastAsia="仿宋" w:cs="仿宋"/>
          <w:b/>
          <w:sz w:val="24"/>
        </w:rPr>
      </w:pPr>
      <w:r>
        <w:rPr>
          <w:rFonts w:hint="eastAsia" w:ascii="仿宋" w:hAnsi="仿宋" w:eastAsia="仿宋" w:cs="仿宋"/>
          <w:b/>
          <w:sz w:val="24"/>
        </w:rPr>
        <w:t>...... ..............................................................</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本人已认真阅读《四川省南充师范学校2021年“嘉陵江英才工程”公开引进高层次人才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82" w:firstLineChars="200"/>
        <w:rPr>
          <w:rFonts w:hint="eastAsia" w:ascii="仿宋" w:hAnsi="仿宋" w:eastAsia="仿宋" w:cs="仿宋"/>
          <w:b/>
          <w:sz w:val="24"/>
        </w:rPr>
      </w:pPr>
    </w:p>
    <w:p>
      <w:pPr>
        <w:spacing w:line="340" w:lineRule="exact"/>
        <w:ind w:firstLine="482" w:firstLineChars="200"/>
        <w:jc w:val="center"/>
      </w:pPr>
      <w:r>
        <w:rPr>
          <w:rFonts w:hint="eastAsia" w:ascii="仿宋" w:hAnsi="仿宋" w:eastAsia="仿宋" w:cs="仿宋"/>
          <w:b/>
          <w:sz w:val="24"/>
        </w:rPr>
        <w:t xml:space="preserve">                承诺人（签字）：</w:t>
      </w: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B6B4F"/>
    <w:rsid w:val="0BFB6B4F"/>
    <w:rsid w:val="146E16D5"/>
    <w:rsid w:val="3E27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Strong"/>
    <w:qFormat/>
    <w:uiPriority w:val="0"/>
    <w:rPr>
      <w:rFonts w:ascii="Times New Roman" w:hAnsi="Times New Roman" w:eastAsia="宋体" w:cs="Times New Roman"/>
      <w:b/>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2021-04-30T10:26:00Z</dcterms:created>
  <dc:creator>Lenovo</dc:creator>
  <cp:lastModifiedBy>Administrator</cp:lastModifiedBy>
  <dcterms:modified xsi:type="dcterms:W3CDTF">2021-05-01T01:46:08Z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