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附件1</w:t>
      </w:r>
    </w:p>
    <w:p>
      <w:pPr>
        <w:spacing w:line="500" w:lineRule="exact"/>
        <w:ind w:firstLine="590" w:firstLineChars="196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2021年诸暨市妇幼保健院公开招聘编外工作人员计划表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tbl>
      <w:tblPr>
        <w:tblStyle w:val="2"/>
        <w:tblpPr w:leftFromText="180" w:rightFromText="180" w:vertAnchor="text" w:horzAnchor="page" w:tblpX="820" w:tblpY="156"/>
        <w:tblOverlap w:val="never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33"/>
        <w:gridCol w:w="1134"/>
        <w:gridCol w:w="992"/>
        <w:gridCol w:w="1501"/>
        <w:gridCol w:w="1185"/>
        <w:gridCol w:w="1200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-107" w:rightChars="-5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</w:t>
            </w:r>
          </w:p>
        </w:tc>
        <w:tc>
          <w:tcPr>
            <w:tcW w:w="1233" w:type="dxa"/>
            <w:vAlign w:val="center"/>
          </w:tcPr>
          <w:p>
            <w:pPr>
              <w:adjustRightInd w:val="0"/>
              <w:snapToGrid w:val="0"/>
              <w:spacing w:line="560" w:lineRule="exact"/>
              <w:ind w:left="-107" w:leftChars="-5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岗位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60" w:lineRule="exact"/>
              <w:ind w:left="-107" w:leftChars="-51" w:right="-107" w:rightChars="-5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招聘人数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考试科目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其它条件和要求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15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诸暨市                妇幼保健院</w:t>
            </w:r>
          </w:p>
        </w:tc>
        <w:tc>
          <w:tcPr>
            <w:tcW w:w="123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保健部或B超室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大专及以上学历</w:t>
            </w: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临床医学或医学影像学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40周岁以下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取得执业助理医师及以上</w:t>
            </w:r>
            <w:r>
              <w:rPr>
                <w:rFonts w:hint="eastAsia" w:ascii="宋体" w:hAnsi="宋体" w:cs="仿宋_GB2312"/>
                <w:sz w:val="24"/>
              </w:rPr>
              <w:t xml:space="preserve">专业  </w:t>
            </w:r>
            <w:r>
              <w:rPr>
                <w:rFonts w:hint="eastAsia" w:ascii="宋体" w:hAnsi="宋体"/>
                <w:sz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本科及以上学历</w:t>
            </w: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护理学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35周岁以下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护理学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取得护士执业资格证（在有效期内）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检验科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医学检验技术、医学检验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35周岁以下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   检验学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取得检验（技）士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hint="eastAsia" w:ascii="宋体" w:hAnsi="宋体" w:cs="仿宋_GB2312"/>
                <w:sz w:val="24"/>
              </w:rPr>
              <w:t>以上专业资格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药学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药学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35周岁以下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药学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仿宋_GB2312"/>
                <w:sz w:val="24"/>
              </w:rPr>
              <w:t>取得药师及以上专业技术资格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748D7"/>
    <w:rsid w:val="10A120CC"/>
    <w:rsid w:val="2F57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2021-06-09T08:16:00Z</dcterms:created>
  <dc:creator>Administrator</dc:creator>
  <cp:lastModifiedBy>ぺ灬cc果冻ル</cp:lastModifiedBy>
  <dcterms:modified xsi:type="dcterms:W3CDTF">2021-06-09T09:30:33Z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