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52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875"/>
        <w:gridCol w:w="1875"/>
        <w:gridCol w:w="1875"/>
        <w:gridCol w:w="2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0" w:type="dxa"/>
        </w:trPr>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学科岗位</w:t>
            </w:r>
          </w:p>
        </w:tc>
        <w:tc>
          <w:tcPr>
            <w:tcW w:w="1875" w:type="dxa"/>
            <w:tcBorders>
              <w:top w:val="single" w:color="000000" w:sz="6" w:space="0"/>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对应专业</w:t>
            </w:r>
          </w:p>
        </w:tc>
        <w:tc>
          <w:tcPr>
            <w:tcW w:w="1875" w:type="dxa"/>
            <w:tcBorders>
              <w:top w:val="single" w:color="000000" w:sz="6" w:space="0"/>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人数</w:t>
            </w:r>
          </w:p>
        </w:tc>
        <w:tc>
          <w:tcPr>
            <w:tcW w:w="2895" w:type="dxa"/>
            <w:tcBorders>
              <w:top w:val="single" w:color="000000" w:sz="6" w:space="0"/>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学历要求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187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语文</w:t>
            </w:r>
          </w:p>
        </w:tc>
        <w:tc>
          <w:tcPr>
            <w:tcW w:w="187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汉语言文学</w:t>
            </w:r>
          </w:p>
        </w:tc>
        <w:tc>
          <w:tcPr>
            <w:tcW w:w="187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ascii="Calibri" w:hAnsi="Calibri" w:eastAsia="宋体" w:cs="Calibri"/>
                <w:i w:val="0"/>
                <w:caps w:val="0"/>
                <w:color w:val="333333"/>
                <w:spacing w:val="0"/>
                <w:sz w:val="24"/>
                <w:szCs w:val="24"/>
                <w:bdr w:val="none" w:color="auto" w:sz="0" w:space="0"/>
              </w:rPr>
              <w:t>4</w:t>
            </w:r>
          </w:p>
        </w:tc>
        <w:tc>
          <w:tcPr>
            <w:tcW w:w="289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二本及以上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187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数学</w:t>
            </w:r>
          </w:p>
        </w:tc>
        <w:tc>
          <w:tcPr>
            <w:tcW w:w="187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default" w:ascii="Calibri" w:hAnsi="Calibri" w:eastAsia="宋体" w:cs="Calibri"/>
                <w:i w:val="0"/>
                <w:caps w:val="0"/>
                <w:color w:val="333333"/>
                <w:spacing w:val="0"/>
                <w:sz w:val="24"/>
                <w:szCs w:val="24"/>
                <w:bdr w:val="none" w:color="auto" w:sz="0" w:space="0"/>
              </w:rPr>
              <w:t> </w:t>
            </w:r>
            <w:r>
              <w:rPr>
                <w:rFonts w:hint="eastAsia" w:ascii="宋体" w:hAnsi="宋体" w:eastAsia="宋体" w:cs="宋体"/>
                <w:i w:val="0"/>
                <w:caps w:val="0"/>
                <w:color w:val="333333"/>
                <w:spacing w:val="0"/>
                <w:sz w:val="24"/>
                <w:szCs w:val="24"/>
                <w:bdr w:val="none" w:color="auto" w:sz="0" w:space="0"/>
              </w:rPr>
              <w:t>数学与应用数学</w:t>
            </w:r>
          </w:p>
        </w:tc>
        <w:tc>
          <w:tcPr>
            <w:tcW w:w="187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default" w:ascii="Calibri" w:hAnsi="Calibri" w:eastAsia="宋体" w:cs="Calibri"/>
                <w:i w:val="0"/>
                <w:caps w:val="0"/>
                <w:color w:val="333333"/>
                <w:spacing w:val="0"/>
                <w:sz w:val="24"/>
                <w:szCs w:val="24"/>
                <w:bdr w:val="none" w:color="auto" w:sz="0" w:space="0"/>
              </w:rPr>
              <w:t>4</w:t>
            </w:r>
          </w:p>
        </w:tc>
        <w:tc>
          <w:tcPr>
            <w:tcW w:w="289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二本及以上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0" w:type="dxa"/>
        </w:trPr>
        <w:tc>
          <w:tcPr>
            <w:tcW w:w="187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英语</w:t>
            </w:r>
          </w:p>
        </w:tc>
        <w:tc>
          <w:tcPr>
            <w:tcW w:w="187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英语教育</w:t>
            </w:r>
          </w:p>
        </w:tc>
        <w:tc>
          <w:tcPr>
            <w:tcW w:w="187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default" w:ascii="Calibri" w:hAnsi="Calibri" w:eastAsia="宋体" w:cs="Calibri"/>
                <w:i w:val="0"/>
                <w:caps w:val="0"/>
                <w:color w:val="333333"/>
                <w:spacing w:val="0"/>
                <w:sz w:val="24"/>
                <w:szCs w:val="24"/>
                <w:bdr w:val="none" w:color="auto" w:sz="0" w:space="0"/>
              </w:rPr>
              <w:t>4</w:t>
            </w:r>
          </w:p>
        </w:tc>
        <w:tc>
          <w:tcPr>
            <w:tcW w:w="289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二本及以上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187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平面设计</w:t>
            </w:r>
          </w:p>
        </w:tc>
        <w:tc>
          <w:tcPr>
            <w:tcW w:w="187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视觉传达设计</w:t>
            </w:r>
          </w:p>
        </w:tc>
        <w:tc>
          <w:tcPr>
            <w:tcW w:w="187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default" w:ascii="Calibri" w:hAnsi="Calibri" w:eastAsia="宋体" w:cs="Calibri"/>
                <w:i w:val="0"/>
                <w:caps w:val="0"/>
                <w:color w:val="333333"/>
                <w:spacing w:val="0"/>
                <w:sz w:val="24"/>
                <w:szCs w:val="24"/>
                <w:bdr w:val="none" w:color="auto" w:sz="0" w:space="0"/>
              </w:rPr>
              <w:t>1</w:t>
            </w:r>
          </w:p>
        </w:tc>
        <w:tc>
          <w:tcPr>
            <w:tcW w:w="289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本科及以上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blCellSpacing w:w="0" w:type="dxa"/>
        </w:trPr>
        <w:tc>
          <w:tcPr>
            <w:tcW w:w="187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旅游</w:t>
            </w:r>
          </w:p>
        </w:tc>
        <w:tc>
          <w:tcPr>
            <w:tcW w:w="187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旅游管理与服务</w:t>
            </w:r>
            <w:r>
              <w:rPr>
                <w:rFonts w:hint="default" w:ascii="Calibri" w:hAnsi="Calibri" w:eastAsia="宋体" w:cs="Calibri"/>
                <w:i w:val="0"/>
                <w:caps w:val="0"/>
                <w:color w:val="333333"/>
                <w:spacing w:val="0"/>
                <w:sz w:val="24"/>
                <w:szCs w:val="24"/>
                <w:bdr w:val="none" w:color="auto" w:sz="0" w:space="0"/>
              </w:rPr>
              <w:t>/</w:t>
            </w:r>
          </w:p>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会展服务</w:t>
            </w:r>
          </w:p>
        </w:tc>
        <w:tc>
          <w:tcPr>
            <w:tcW w:w="187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default" w:ascii="Calibri" w:hAnsi="Calibri" w:eastAsia="宋体" w:cs="Calibri"/>
                <w:i w:val="0"/>
                <w:caps w:val="0"/>
                <w:color w:val="333333"/>
                <w:spacing w:val="0"/>
                <w:sz w:val="24"/>
                <w:szCs w:val="24"/>
                <w:bdr w:val="none" w:color="auto" w:sz="0" w:space="0"/>
              </w:rPr>
              <w:t>1</w:t>
            </w:r>
          </w:p>
        </w:tc>
        <w:tc>
          <w:tcPr>
            <w:tcW w:w="289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本科及以上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187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会计</w:t>
            </w:r>
          </w:p>
        </w:tc>
        <w:tc>
          <w:tcPr>
            <w:tcW w:w="187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会计学</w:t>
            </w:r>
          </w:p>
        </w:tc>
        <w:tc>
          <w:tcPr>
            <w:tcW w:w="187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default" w:ascii="Calibri" w:hAnsi="Calibri" w:eastAsia="宋体" w:cs="Calibri"/>
                <w:i w:val="0"/>
                <w:caps w:val="0"/>
                <w:color w:val="333333"/>
                <w:spacing w:val="0"/>
                <w:sz w:val="24"/>
                <w:szCs w:val="24"/>
                <w:bdr w:val="none" w:color="auto" w:sz="0" w:space="0"/>
              </w:rPr>
              <w:t>2</w:t>
            </w:r>
          </w:p>
        </w:tc>
        <w:tc>
          <w:tcPr>
            <w:tcW w:w="289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本科及以上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187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保育</w:t>
            </w:r>
          </w:p>
        </w:tc>
        <w:tc>
          <w:tcPr>
            <w:tcW w:w="187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学前教育</w:t>
            </w:r>
          </w:p>
        </w:tc>
        <w:tc>
          <w:tcPr>
            <w:tcW w:w="187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default" w:ascii="Calibri" w:hAnsi="Calibri" w:eastAsia="宋体" w:cs="Calibri"/>
                <w:i w:val="0"/>
                <w:caps w:val="0"/>
                <w:color w:val="333333"/>
                <w:spacing w:val="0"/>
                <w:sz w:val="24"/>
                <w:szCs w:val="24"/>
                <w:bdr w:val="none" w:color="auto" w:sz="0" w:space="0"/>
              </w:rPr>
              <w:t>1</w:t>
            </w:r>
          </w:p>
        </w:tc>
        <w:tc>
          <w:tcPr>
            <w:tcW w:w="289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本科及以上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187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电气</w:t>
            </w:r>
          </w:p>
        </w:tc>
        <w:tc>
          <w:tcPr>
            <w:tcW w:w="187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应用电子技术</w:t>
            </w:r>
            <w:r>
              <w:rPr>
                <w:rFonts w:hint="default" w:ascii="Calibri" w:hAnsi="Calibri" w:eastAsia="宋体" w:cs="Calibri"/>
                <w:i w:val="0"/>
                <w:caps w:val="0"/>
                <w:color w:val="333333"/>
                <w:spacing w:val="0"/>
                <w:sz w:val="24"/>
                <w:szCs w:val="24"/>
                <w:bdr w:val="none" w:color="auto" w:sz="0" w:space="0"/>
              </w:rPr>
              <w:t>/  </w:t>
            </w:r>
            <w:r>
              <w:rPr>
                <w:rFonts w:hint="eastAsia" w:ascii="宋体" w:hAnsi="宋体" w:eastAsia="宋体" w:cs="宋体"/>
                <w:i w:val="0"/>
                <w:caps w:val="0"/>
                <w:color w:val="333333"/>
                <w:spacing w:val="0"/>
                <w:sz w:val="24"/>
                <w:szCs w:val="24"/>
                <w:bdr w:val="none" w:color="auto" w:sz="0" w:space="0"/>
              </w:rPr>
              <w:t>电气工程及其自动化</w:t>
            </w:r>
            <w:r>
              <w:rPr>
                <w:rFonts w:hint="default" w:ascii="Calibri" w:hAnsi="Calibri" w:eastAsia="宋体" w:cs="Calibri"/>
                <w:i w:val="0"/>
                <w:caps w:val="0"/>
                <w:color w:val="333333"/>
                <w:spacing w:val="0"/>
                <w:sz w:val="24"/>
                <w:szCs w:val="24"/>
                <w:bdr w:val="none" w:color="auto" w:sz="0" w:space="0"/>
              </w:rPr>
              <w:t>/</w:t>
            </w:r>
            <w:r>
              <w:rPr>
                <w:rFonts w:hint="eastAsia" w:ascii="宋体" w:hAnsi="宋体" w:eastAsia="宋体" w:cs="宋体"/>
                <w:i w:val="0"/>
                <w:caps w:val="0"/>
                <w:color w:val="333333"/>
                <w:spacing w:val="0"/>
                <w:sz w:val="24"/>
                <w:szCs w:val="24"/>
                <w:bdr w:val="none" w:color="auto" w:sz="0" w:space="0"/>
              </w:rPr>
              <w:t>测控技术与仪器</w:t>
            </w:r>
          </w:p>
        </w:tc>
        <w:tc>
          <w:tcPr>
            <w:tcW w:w="187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default" w:ascii="Calibri" w:hAnsi="Calibri" w:eastAsia="宋体" w:cs="Calibri"/>
                <w:i w:val="0"/>
                <w:caps w:val="0"/>
                <w:color w:val="333333"/>
                <w:spacing w:val="0"/>
                <w:sz w:val="24"/>
                <w:szCs w:val="24"/>
                <w:bdr w:val="none" w:color="auto" w:sz="0" w:space="0"/>
              </w:rPr>
              <w:t>2</w:t>
            </w:r>
          </w:p>
        </w:tc>
        <w:tc>
          <w:tcPr>
            <w:tcW w:w="289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本科及以上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1875"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机械</w:t>
            </w:r>
          </w:p>
        </w:tc>
        <w:tc>
          <w:tcPr>
            <w:tcW w:w="187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机械设计与制造</w:t>
            </w:r>
            <w:r>
              <w:rPr>
                <w:rFonts w:hint="default" w:ascii="Calibri" w:hAnsi="Calibri" w:eastAsia="宋体" w:cs="Calibri"/>
                <w:i w:val="0"/>
                <w:caps w:val="0"/>
                <w:color w:val="333333"/>
                <w:spacing w:val="0"/>
                <w:sz w:val="24"/>
                <w:szCs w:val="24"/>
                <w:bdr w:val="none" w:color="auto" w:sz="0" w:space="0"/>
              </w:rPr>
              <w:t>/</w:t>
            </w:r>
            <w:r>
              <w:rPr>
                <w:rFonts w:hint="eastAsia" w:ascii="宋体" w:hAnsi="宋体" w:eastAsia="宋体" w:cs="宋体"/>
                <w:i w:val="0"/>
                <w:caps w:val="0"/>
                <w:color w:val="333333"/>
                <w:spacing w:val="0"/>
                <w:sz w:val="24"/>
                <w:szCs w:val="24"/>
                <w:bdr w:val="none" w:color="auto" w:sz="0" w:space="0"/>
              </w:rPr>
              <w:t>机械制造及自动化</w:t>
            </w:r>
          </w:p>
        </w:tc>
        <w:tc>
          <w:tcPr>
            <w:tcW w:w="187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default" w:ascii="Calibri" w:hAnsi="Calibri" w:eastAsia="宋体" w:cs="Calibri"/>
                <w:i w:val="0"/>
                <w:caps w:val="0"/>
                <w:color w:val="333333"/>
                <w:spacing w:val="0"/>
                <w:sz w:val="24"/>
                <w:szCs w:val="24"/>
                <w:bdr w:val="none" w:color="auto" w:sz="0" w:space="0"/>
              </w:rPr>
              <w:t>1</w:t>
            </w:r>
          </w:p>
        </w:tc>
        <w:tc>
          <w:tcPr>
            <w:tcW w:w="2895"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line="600" w:lineRule="atLeast"/>
              <w:jc w:val="both"/>
            </w:pPr>
            <w:r>
              <w:rPr>
                <w:rFonts w:hint="eastAsia" w:ascii="宋体" w:hAnsi="宋体" w:eastAsia="宋体" w:cs="宋体"/>
                <w:i w:val="0"/>
                <w:caps w:val="0"/>
                <w:color w:val="333333"/>
                <w:spacing w:val="0"/>
                <w:sz w:val="24"/>
                <w:szCs w:val="24"/>
                <w:bdr w:val="none" w:color="auto" w:sz="0" w:space="0"/>
              </w:rPr>
              <w:t>本科及以上</w:t>
            </w:r>
          </w:p>
        </w:tc>
      </w:tr>
    </w:tbl>
    <w:p>
      <w:pPr>
        <w:pStyle w:val="5"/>
        <w:keepNext w:val="0"/>
        <w:keepLines w:val="0"/>
        <w:widowControl/>
        <w:suppressLineNumbers w:val="0"/>
        <w:shd w:val="clear" w:fill="FFFFFF"/>
        <w:spacing w:line="600" w:lineRule="atLeast"/>
        <w:ind w:left="0" w:firstLine="0"/>
        <w:jc w:val="both"/>
        <w:rPr>
          <w:rFonts w:hint="eastAsia" w:ascii="宋体" w:hAnsi="宋体" w:eastAsia="宋体" w:cs="宋体"/>
          <w:i w:val="0"/>
          <w:caps w:val="0"/>
          <w:color w:val="333333"/>
          <w:spacing w:val="0"/>
          <w:sz w:val="21"/>
          <w:szCs w:val="21"/>
        </w:rPr>
      </w:pPr>
      <w:r>
        <w:rPr>
          <w:rFonts w:ascii="仿宋_GB2312" w:hAnsi="宋体" w:eastAsia="仿宋_GB2312" w:cs="仿宋_GB2312"/>
          <w:i w:val="0"/>
          <w:caps w:val="0"/>
          <w:color w:val="333333"/>
          <w:spacing w:val="0"/>
          <w:sz w:val="31"/>
          <w:szCs w:val="31"/>
          <w:shd w:val="clear" w:fill="FFFFFF"/>
        </w:rPr>
        <w:t>注：</w:t>
      </w:r>
      <w:r>
        <w:rPr>
          <w:rFonts w:hint="default" w:ascii="仿宋_GB2312" w:hAnsi="宋体" w:eastAsia="仿宋_GB2312" w:cs="仿宋_GB2312"/>
          <w:i w:val="0"/>
          <w:caps w:val="0"/>
          <w:color w:val="333333"/>
          <w:spacing w:val="0"/>
          <w:sz w:val="31"/>
          <w:szCs w:val="31"/>
          <w:shd w:val="clear" w:fill="FFFFFF"/>
        </w:rPr>
        <w:t>毕业证专业或教师资格证专业必须有其一与招聘专业（学科)一致或相近。</w:t>
      </w:r>
    </w:p>
    <w:p>
      <w:pPr>
        <w:pStyle w:val="5"/>
        <w:keepNext w:val="0"/>
        <w:keepLines w:val="0"/>
        <w:widowControl/>
        <w:suppressLineNumbers w:val="0"/>
        <w:shd w:val="clear" w:fill="FFFFFF"/>
        <w:spacing w:line="600" w:lineRule="atLeast"/>
        <w:ind w:left="0" w:firstLine="645"/>
        <w:jc w:val="both"/>
        <w:rPr>
          <w:rFonts w:hint="eastAsia" w:ascii="宋体" w:hAnsi="宋体" w:eastAsia="宋体" w:cs="宋体"/>
          <w:i w:val="0"/>
          <w:caps w:val="0"/>
          <w:color w:val="333333"/>
          <w:spacing w:val="0"/>
          <w:sz w:val="21"/>
          <w:szCs w:val="21"/>
        </w:rPr>
      </w:pPr>
      <w:r>
        <w:rPr>
          <w:rFonts w:hint="default" w:ascii="仿宋_GB2312" w:hAnsi="宋体" w:eastAsia="仿宋_GB2312" w:cs="仿宋_GB2312"/>
          <w:i w:val="0"/>
          <w:caps w:val="0"/>
          <w:color w:val="333333"/>
          <w:spacing w:val="0"/>
          <w:sz w:val="31"/>
          <w:szCs w:val="31"/>
          <w:shd w:val="clear" w:fill="FFFFFF"/>
        </w:rPr>
        <w:t>无人报考的岗位或面试结束后没有人能达到面试合格基准分数线的岗位，由招聘领导小组统筹安排调剂补录。</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layui-icon">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-255905</wp:posOffset>
              </wp:positionV>
              <wp:extent cx="753110" cy="387350"/>
              <wp:effectExtent l="0" t="0" r="0" b="0"/>
              <wp:wrapNone/>
              <wp:docPr id="5" name="文本框 5"/>
              <wp:cNvGraphicFramePr/>
              <a:graphic xmlns:a="http://schemas.openxmlformats.org/drawingml/2006/main">
                <a:graphicData uri="http://schemas.microsoft.com/office/word/2010/wordprocessingShape">
                  <wps:wsp>
                    <wps:cNvSpPr txBox="1"/>
                    <wps:spPr>
                      <a:xfrm>
                        <a:off x="0" y="0"/>
                        <a:ext cx="753110" cy="387350"/>
                      </a:xfrm>
                      <a:prstGeom prst="rect">
                        <a:avLst/>
                      </a:prstGeom>
                      <a:noFill/>
                      <a:ln>
                        <a:noFill/>
                      </a:ln>
                    </wps:spPr>
                    <wps:txbx>
                      <w:txbxContent>
                        <w:p>
                          <w:pPr>
                            <w:snapToGrid w:val="0"/>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3</w:t>
                          </w:r>
                          <w:r>
                            <w:rPr>
                              <w:rFonts w:hint="eastAsia"/>
                              <w:sz w:val="28"/>
                              <w:szCs w:val="28"/>
                            </w:rPr>
                            <w:fldChar w:fldCharType="end"/>
                          </w:r>
                          <w:r>
                            <w:rPr>
                              <w:rFonts w:hint="eastAsia"/>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top:-20.15pt;height:30.5pt;width:59.3pt;mso-position-horizontal:outside;mso-position-horizontal-relative:margin;z-index:251658240;mso-width-relative:page;mso-height-relative:page;" filled="f" stroked="f" coordsize="21600,21600" o:gfxdata="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fBs3pdYAAAAHAQAADwAAAAAAAAABACAAAAAiAAAAZHJzL2Rvd25yZXYueG1sUEsBAhQA&#10;FAAAAAgAh07iQA+2u/W7AQAAcQMAAA4AAAAAAAAAAQAgAAAAJQEAAGRycy9lMm9Eb2MueG1sUEsF&#10;BgAAAAAGAAYAWQEAAFIFAAAAAA==&#10;">
              <v:fill on="f" focussize="0,0"/>
              <v:stroke on="f"/>
              <v:imagedata o:title=""/>
              <o:lock v:ext="edit" aspectratio="f"/>
              <v:textbox inset="0mm,0mm,0mm,0mm">
                <w:txbxContent>
                  <w:p>
                    <w:pPr>
                      <w:snapToGrid w:val="0"/>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3</w:t>
                    </w:r>
                    <w:r>
                      <w:rPr>
                        <w:rFonts w:hint="eastAsia"/>
                        <w:sz w:val="28"/>
                        <w:szCs w:val="28"/>
                      </w:rPr>
                      <w:fldChar w:fldCharType="end"/>
                    </w:r>
                    <w:r>
                      <w:rPr>
                        <w:rFonts w:hint="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FA172F"/>
    <w:rsid w:val="02E43FE4"/>
    <w:rsid w:val="073A193F"/>
    <w:rsid w:val="0A602070"/>
    <w:rsid w:val="0A652F56"/>
    <w:rsid w:val="0EB87FEF"/>
    <w:rsid w:val="13FA5E36"/>
    <w:rsid w:val="14B4451B"/>
    <w:rsid w:val="1B6C7A2E"/>
    <w:rsid w:val="1B7045B2"/>
    <w:rsid w:val="1BD7212F"/>
    <w:rsid w:val="1F191285"/>
    <w:rsid w:val="290B249A"/>
    <w:rsid w:val="2A864ADB"/>
    <w:rsid w:val="326F6C01"/>
    <w:rsid w:val="32EC096C"/>
    <w:rsid w:val="3BEB5CCE"/>
    <w:rsid w:val="412E6F62"/>
    <w:rsid w:val="47926C31"/>
    <w:rsid w:val="4B822CFD"/>
    <w:rsid w:val="4BFA172F"/>
    <w:rsid w:val="4E3C51EE"/>
    <w:rsid w:val="50F93F74"/>
    <w:rsid w:val="514C5E45"/>
    <w:rsid w:val="51C57260"/>
    <w:rsid w:val="51D40FB5"/>
    <w:rsid w:val="56002B03"/>
    <w:rsid w:val="578763D6"/>
    <w:rsid w:val="578E0498"/>
    <w:rsid w:val="57952934"/>
    <w:rsid w:val="5B1075AE"/>
    <w:rsid w:val="5DBB4AE6"/>
    <w:rsid w:val="64BF3820"/>
    <w:rsid w:val="65034F0E"/>
    <w:rsid w:val="6AB32607"/>
    <w:rsid w:val="70CC0963"/>
    <w:rsid w:val="710202B9"/>
    <w:rsid w:val="750343E7"/>
    <w:rsid w:val="765056D8"/>
    <w:rsid w:val="7A795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unhideWhenUsed/>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Strong"/>
    <w:basedOn w:val="8"/>
    <w:qFormat/>
    <w:uiPriority w:val="0"/>
    <w:rPr>
      <w:b/>
      <w:bdr w:val="none" w:color="auto" w:sz="0" w:space="0"/>
    </w:rPr>
  </w:style>
  <w:style w:type="character" w:styleId="10">
    <w:name w:val="page number"/>
    <w:basedOn w:val="8"/>
    <w:uiPriority w:val="0"/>
  </w:style>
  <w:style w:type="character" w:styleId="11">
    <w:name w:val="FollowedHyperlink"/>
    <w:basedOn w:val="8"/>
    <w:uiPriority w:val="0"/>
    <w:rPr>
      <w:color w:val="333333"/>
      <w:u w:val="none"/>
      <w:bdr w:val="none" w:color="auto" w:sz="0" w:space="0"/>
    </w:rPr>
  </w:style>
  <w:style w:type="character" w:styleId="12">
    <w:name w:val="Emphasis"/>
    <w:basedOn w:val="8"/>
    <w:qFormat/>
    <w:uiPriority w:val="0"/>
    <w:rPr>
      <w:color w:val="FFFFFF"/>
      <w:sz w:val="30"/>
      <w:szCs w:val="30"/>
      <w:bdr w:val="none" w:color="auto" w:sz="0" w:space="0"/>
    </w:rPr>
  </w:style>
  <w:style w:type="character" w:styleId="13">
    <w:name w:val="Hyperlink"/>
    <w:basedOn w:val="8"/>
    <w:uiPriority w:val="0"/>
    <w:rPr>
      <w:color w:val="333333"/>
      <w:u w:val="none"/>
      <w:bdr w:val="none" w:color="auto" w:sz="0" w:space="0"/>
    </w:rPr>
  </w:style>
  <w:style w:type="character" w:customStyle="1" w:styleId="14">
    <w:name w:val="sub_tab_span2"/>
    <w:basedOn w:val="8"/>
    <w:uiPriority w:val="0"/>
  </w:style>
  <w:style w:type="character" w:customStyle="1" w:styleId="15">
    <w:name w:val="layui-laypage-curr"/>
    <w:basedOn w:val="8"/>
    <w:uiPriority w:val="0"/>
    <w:rPr>
      <w:bdr w:val="none" w:color="auto" w:sz="0" w:space="0"/>
    </w:rPr>
  </w:style>
  <w:style w:type="character" w:customStyle="1" w:styleId="16">
    <w:name w:val="sub_tab_span3"/>
    <w:basedOn w:val="8"/>
    <w:uiPriority w:val="0"/>
  </w:style>
  <w:style w:type="character" w:customStyle="1" w:styleId="17">
    <w:name w:val="sub_tab_span4"/>
    <w:basedOn w:val="8"/>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2021-08-03T01:34:00Z</dcterms:created>
  <dc:creator>Administrator</dc:creator>
  <cp:lastModifiedBy>Administrator</cp:lastModifiedBy>
  <dcterms:modified xsi:type="dcterms:W3CDTF">2021-08-03T10:04:25Z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