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540"/>
        <w:gridCol w:w="1215"/>
        <w:gridCol w:w="630"/>
        <w:gridCol w:w="1725"/>
        <w:gridCol w:w="1965"/>
        <w:gridCol w:w="29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54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Style w:val="5"/>
                <w:rFonts w:ascii="微软雅黑" w:hAnsi="微软雅黑" w:eastAsia="微软雅黑" w:cs="微软雅黑"/>
                <w:i w:val="0"/>
                <w:iCs w:val="0"/>
                <w:caps w:val="0"/>
                <w:color w:val="555555"/>
                <w:spacing w:val="0"/>
                <w:sz w:val="21"/>
                <w:szCs w:val="21"/>
                <w:bdr w:val="none" w:color="auto" w:sz="0" w:space="0"/>
              </w:rPr>
              <w:t>序号</w:t>
            </w:r>
          </w:p>
        </w:tc>
        <w:tc>
          <w:tcPr>
            <w:tcW w:w="12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Style w:val="5"/>
                <w:rFonts w:hint="eastAsia" w:ascii="微软雅黑" w:hAnsi="微软雅黑" w:eastAsia="微软雅黑" w:cs="微软雅黑"/>
                <w:i w:val="0"/>
                <w:iCs w:val="0"/>
                <w:caps w:val="0"/>
                <w:color w:val="555555"/>
                <w:spacing w:val="0"/>
                <w:sz w:val="21"/>
                <w:szCs w:val="21"/>
                <w:bdr w:val="none" w:color="auto" w:sz="0" w:space="0"/>
              </w:rPr>
              <w:t>岗位名称</w:t>
            </w:r>
          </w:p>
        </w:tc>
        <w:tc>
          <w:tcPr>
            <w:tcW w:w="63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Style w:val="5"/>
                <w:rFonts w:hint="eastAsia" w:ascii="微软雅黑" w:hAnsi="微软雅黑" w:eastAsia="微软雅黑" w:cs="微软雅黑"/>
                <w:i w:val="0"/>
                <w:iCs w:val="0"/>
                <w:caps w:val="0"/>
                <w:color w:val="555555"/>
                <w:spacing w:val="0"/>
                <w:sz w:val="21"/>
                <w:szCs w:val="21"/>
                <w:bdr w:val="none" w:color="auto" w:sz="0" w:space="0"/>
              </w:rPr>
              <w:t>招聘名额</w:t>
            </w:r>
          </w:p>
        </w:tc>
        <w:tc>
          <w:tcPr>
            <w:tcW w:w="6660"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Style w:val="5"/>
                <w:rFonts w:hint="eastAsia" w:ascii="微软雅黑" w:hAnsi="微软雅黑" w:eastAsia="微软雅黑" w:cs="微软雅黑"/>
                <w:i w:val="0"/>
                <w:iCs w:val="0"/>
                <w:caps w:val="0"/>
                <w:color w:val="555555"/>
                <w:spacing w:val="0"/>
                <w:sz w:val="21"/>
                <w:szCs w:val="21"/>
                <w:bdr w:val="none" w:color="auto" w:sz="0" w:space="0"/>
              </w:rPr>
              <w:t>招聘条件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iCs w:val="0"/>
                <w:caps w:val="0"/>
                <w:color w:val="555555"/>
                <w:spacing w:val="0"/>
                <w:sz w:val="21"/>
                <w:szCs w:val="21"/>
              </w:rPr>
            </w:pPr>
          </w:p>
        </w:tc>
        <w:tc>
          <w:tcPr>
            <w:tcW w:w="12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iCs w:val="0"/>
                <w:caps w:val="0"/>
                <w:color w:val="555555"/>
                <w:spacing w:val="0"/>
                <w:sz w:val="21"/>
                <w:szCs w:val="21"/>
              </w:rPr>
            </w:pPr>
          </w:p>
        </w:tc>
        <w:tc>
          <w:tcPr>
            <w:tcW w:w="63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iCs w:val="0"/>
                <w:caps w:val="0"/>
                <w:color w:val="555555"/>
                <w:spacing w:val="0"/>
                <w:sz w:val="21"/>
                <w:szCs w:val="21"/>
              </w:rPr>
            </w:pP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Style w:val="5"/>
                <w:rFonts w:hint="eastAsia" w:ascii="微软雅黑" w:hAnsi="微软雅黑" w:eastAsia="微软雅黑" w:cs="微软雅黑"/>
                <w:i w:val="0"/>
                <w:iCs w:val="0"/>
                <w:caps w:val="0"/>
                <w:color w:val="555555"/>
                <w:spacing w:val="0"/>
                <w:sz w:val="21"/>
                <w:szCs w:val="21"/>
                <w:bdr w:val="none" w:color="auto" w:sz="0" w:space="0"/>
              </w:rPr>
              <w:t>学历（学位）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Style w:val="5"/>
                <w:rFonts w:hint="eastAsia" w:ascii="微软雅黑" w:hAnsi="微软雅黑" w:eastAsia="微软雅黑" w:cs="微软雅黑"/>
                <w:i w:val="0"/>
                <w:iCs w:val="0"/>
                <w:caps w:val="0"/>
                <w:color w:val="555555"/>
                <w:spacing w:val="0"/>
                <w:sz w:val="21"/>
                <w:szCs w:val="21"/>
                <w:bdr w:val="none" w:color="auto" w:sz="0" w:space="0"/>
              </w:rPr>
              <w:t>专业</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Style w:val="5"/>
                <w:rFonts w:hint="eastAsia" w:ascii="微软雅黑" w:hAnsi="微软雅黑" w:eastAsia="微软雅黑" w:cs="微软雅黑"/>
                <w:i w:val="0"/>
                <w:iCs w:val="0"/>
                <w:caps w:val="0"/>
                <w:color w:val="555555"/>
                <w:spacing w:val="0"/>
                <w:sz w:val="21"/>
                <w:szCs w:val="21"/>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急诊医学科/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重症医学科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重症医学、急诊医学、临床医学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3.执业范围：急救医学专业 、重症医学专业、外科专业、内科专业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急诊医学科/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重症医学科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重症医学、急诊医学、临床医学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消化内科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内科学（消化内科方向）、临床医学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1.主治医师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2.三甲医院工作经历5年及以上,熟悉内镜检查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4</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消化内科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内科学（消化内科方向）、临床医学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5</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消化外科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外科学（肝胆、甲乳、胃肠、普外等方向）</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6</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骨科医师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全日制博士学历并取得相应学位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外科学（骨科方向）</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7</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心理卫生中心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全日制博士学历并取得相应学位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精神病与精神卫生学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具有执业医师证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8</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胸外科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外科学（胸外科方向）、临床医学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3.执业范围：外科专业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9</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胸外科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外科学（胸外科方向）、临床医学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10</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心血管内科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内科学（心血管内科）、临床医学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3.执业范围：内科专业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4.掌握介入治疗技术者优先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11</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心血管内科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内科学（心血管内科方向）、临床医学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3.介入方向优先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12</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康复医学科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技师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本科及以上学历</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中医学、针灸推拿学、康复治疗学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2.具有医师资格证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13</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康复医学科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技师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本科及以上学历</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中医学、针灸推拿学、康复治疗学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555555"/>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14</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神经外科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外科学（神经外科方向）、临床医学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3.执业范围：外科专业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15</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内分泌内科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内科学（内分泌内科方向）、临床医学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3.执业范围：内科专业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16</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泌尿外科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外科学（泌尿外科方向）、临床医学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3.执业范围：外科专业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17</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耳鼻咽喉科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耳鼻咽喉科学、临床医学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3.执业范围：眼耳鼻咽喉科专业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18</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耳鼻咽喉科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耳鼻咽喉科学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19</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耳鼻咽喉科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技师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本科及以上学历</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临床医学类</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1.具有医师资格证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2.掌握耳鼻喉镜技术或具有相关技术资质优先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20</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眼科医师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眼科学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3.执业范围：眼耳鼻咽喉科专业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21</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眼科技师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本科及以上学历</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眼视光医学、眼视光学等相关专业</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熟练掌握眼视光等检测技术者优先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22</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全科医疗科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临床医学类</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3.执业范围：全科医学专业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23</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皮肤科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皮肤病与性病学、临床医学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3.执业范围：皮肤病与性病专业、外科专业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24</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皮肤科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皮肤病与性病学、临床医学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25</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健康管理中心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妇产科学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2.执业范围：妇产科专业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3.具有三级医院体检工作经历者优先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26</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中医科医师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中医学类、中西医结合类</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3.执业范围：中医专业、中西医结合专业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27</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超声科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影像医学与核医学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3.执业范围：医学影像与放射治疗专业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28</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超声科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硕士及以上学历并取得相应学位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影像医学与核医学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1.具有执业医师证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2.具有住院医师规范化培训合格证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29</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放射科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技师1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本科及以上学历</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医学影像学、医学影像技术、生物工程等相关专业</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2.具有医用大型设备CT/MRI资格者优先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30</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检验师1</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临床检验诊断学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1.具有相应中级职称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2.具有三级医院3年及以上工作经历者优先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31</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检验师2</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临床检验诊断学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具有医师资格证或检验师资格证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32</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输血科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医师/技师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临床检验诊断学、临床医学专业</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具有医师资格证或检验师资格证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33</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营养科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医师</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全日制硕士研究生及以上学历并取得相应学位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临床医学类</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具有医师资格证和营养师资格证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34</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临床护理</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10</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全日制大专及以上学历</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护理、护理学</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1.具有执业护士资格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2.具有全日制本科学历者优先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35</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党委办公室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职员</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文学类、管理类、医学类</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1.中共党员优先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2.具有CET-6级证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3.2年及以上相关工作经历者优先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36</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医务管理岗职员</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临床医学类</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555555"/>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37</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医保病案管理岗职员</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2</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临床医学、应用统计学、信息管理与信息系统、公共事业管理等相关专业</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从事二级以上医院病案管理工作或取得中国医院协会病案管理专业委员会《国际疾病分类与手术操作分类(ICD-10.ICD-9-CM-3)编码技能水平考试合格证书》者优先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具有相关证书和三甲医院工作经历者学历可放宽至本科</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38</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后勤保障科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机电管理岗职员</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热能与动力工程、电气工程自动化、新能源科学与工程、电力工程与管理等</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有动力运行维护相关工作经历和相关资质证书的学历可放宽至本科</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39</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后勤保障科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基建管理岗职员</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1</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全日制硕士及以上学历并取得相应学位</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土木工程、建筑类、工程管理类等相关专业</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有相关工作经历和相关资质证书的学历可放宽至本科</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40</w:t>
            </w:r>
          </w:p>
        </w:tc>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导医</w:t>
            </w:r>
          </w:p>
        </w:tc>
        <w:tc>
          <w:tcPr>
            <w:tcW w:w="6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4</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全日制大专及以上学历</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护理学类及相关专业</w:t>
            </w:r>
          </w:p>
        </w:tc>
        <w:tc>
          <w:tcPr>
            <w:tcW w:w="2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color w:val="555555"/>
                <w:sz w:val="21"/>
                <w:szCs w:val="21"/>
              </w:rPr>
            </w:pPr>
            <w:r>
              <w:rPr>
                <w:rFonts w:hint="eastAsia" w:ascii="微软雅黑" w:hAnsi="微软雅黑" w:eastAsia="微软雅黑" w:cs="微软雅黑"/>
                <w:i w:val="0"/>
                <w:iCs w:val="0"/>
                <w:caps w:val="0"/>
                <w:color w:val="555555"/>
                <w:spacing w:val="0"/>
                <w:sz w:val="21"/>
                <w:szCs w:val="21"/>
                <w:bdr w:val="none" w:color="auto" w:sz="0" w:space="0"/>
              </w:rPr>
              <w:t>具有执业护士资格优先</w:t>
            </w:r>
          </w:p>
        </w:tc>
      </w:tr>
    </w:tbl>
    <w:p>
      <w:pPr>
        <w:rPr>
          <w:rFonts w:hint="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骞煎渾">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22777"/>
    <w:rsid w:val="09C6565A"/>
    <w:rsid w:val="258959FC"/>
    <w:rsid w:val="2C764CBF"/>
    <w:rsid w:val="2E2941DE"/>
    <w:rsid w:val="33C3581E"/>
    <w:rsid w:val="3ADE78DC"/>
    <w:rsid w:val="3D522777"/>
    <w:rsid w:val="446814AC"/>
    <w:rsid w:val="4B15688A"/>
    <w:rsid w:val="4F751DD1"/>
    <w:rsid w:val="59F300BD"/>
    <w:rsid w:val="5E69769F"/>
    <w:rsid w:val="61A54AAE"/>
    <w:rsid w:val="70C860ED"/>
    <w:rsid w:val="795C1460"/>
    <w:rsid w:val="7EC40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2021-09-06T01:34:00Z</dcterms:created>
  <dc:creator>猪笨笨@</dc:creator>
  <cp:lastModifiedBy>猪笨笨@</cp:lastModifiedBy>
  <cp:lastPrinted>2021-09-06T01:50:27Z</cp:lastPrinted>
  <dcterms:modified xsi:type="dcterms:W3CDTF">2021-09-06T08:14:23Z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A23AC3830F7F408F8818FDEC4FE5E801</vt:lpwstr>
  </property>
</Properties>
</file>