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附件4</w:t>
      </w:r>
    </w:p>
    <w:p>
      <w:pPr>
        <w:widowControl/>
        <w:wordWrap w:val="0"/>
        <w:spacing w:line="56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珠海市中心血站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招聘合同制职员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防疫应急预案</w:t>
      </w:r>
    </w:p>
    <w:p>
      <w:pPr>
        <w:widowControl/>
        <w:wordWrap w:val="0"/>
        <w:spacing w:line="5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为了切实保证招聘会的安全，控制和减少新冠肺炎疫情带来的危害，保障求职者和用人单位的合法权益，制定本预案。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一、适用的范围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该预案适用于珠海市中心血站招聘合同制职员的防疫应急处置工作。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二、工作原则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1、坚持预防为主的原则，加强基础工作，提高防范意识，细致排查隐患，将预防机制与应急处置机制有机结合、协调统一。 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2、坚持快速反应的原则，新冠肺炎疫情发生后，迅速启动应急预案，及时准确地了解、把握招聘情况信息，分析发展动向，及时有效地控制事态发展。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3、坚持协调配合的原则，按照职责分工，将信息及时通报有关部门，做好应急处置工作。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三、物资保障及应急准备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1.设立防疫处置应急小组，由办公室黄昊晖同志负责，统筹协调相关事宜。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2.由招聘单位提供笔试、面试或测评、考察场所，并进行消毒处理。招聘单位对应试人员进行体温检测。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3.由招聘单位提供口罩（每人至少1个）、消毒水、笔试器材。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四、防疫突发事件分类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1、笔试、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资格复审、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面试体温检测超过37.3℃情况的；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2、笔试、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资格复审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面试中出现咳嗽症状的；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3、出现新冠肺炎疑似病情其他症状的；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五、应急处置程序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当防疫突发事件发生后，珠海市中心血站要及时向市防疫指挥部报告，并迅速做好处置工作。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（一）具体处置措施：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1、做好现场隔离工作。稳定现场秩序，并按事件性质及时通报卫生、防疫等相关部门。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做好具体方案制定工作。事件发生后，根据不同情况与相关部门按照职责分工和相应的工作程序，启动应急预案，提出处理意见，进行现场处置。迅速开展救护，依法处理事件，恢复现场秩序，做好宣传疏导工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（二）报告与通报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1、报告原则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信息内容要尽可能准确，不得主观臆断，不得漏报瞒报。同时要在突发事件发生过程中采取续报方式，及时报告动态情况。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2、报告方式与内容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可根据突发事件的紧急程度采用电话报告、传真报告等方式， 主要内容包括：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（1）疫情发生的基本情况，包括时间、地点、规模、涉及人员情况等。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（2）事件发生的起因分析、性质判断和影响程度评估。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（3）有关部门已做工作和采取的措施。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（4）事件的发展情况、处置措施和结果。</w:t>
      </w:r>
    </w:p>
    <w:p>
      <w:pPr>
        <w:widowControl/>
        <w:wordWrap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（5）需要报告的其他事项。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BBA"/>
    <w:rsid w:val="00052DFD"/>
    <w:rsid w:val="0015617D"/>
    <w:rsid w:val="00163F84"/>
    <w:rsid w:val="002058AA"/>
    <w:rsid w:val="002B50A0"/>
    <w:rsid w:val="00372AE9"/>
    <w:rsid w:val="00446B7C"/>
    <w:rsid w:val="00470C8D"/>
    <w:rsid w:val="005F3588"/>
    <w:rsid w:val="0061617B"/>
    <w:rsid w:val="00630BF3"/>
    <w:rsid w:val="006A5355"/>
    <w:rsid w:val="00711A76"/>
    <w:rsid w:val="007869B0"/>
    <w:rsid w:val="00792B94"/>
    <w:rsid w:val="00810A2E"/>
    <w:rsid w:val="0088014E"/>
    <w:rsid w:val="008B0BBA"/>
    <w:rsid w:val="00903C69"/>
    <w:rsid w:val="009056FB"/>
    <w:rsid w:val="00993BE8"/>
    <w:rsid w:val="009E38DD"/>
    <w:rsid w:val="00A117C1"/>
    <w:rsid w:val="00B14B31"/>
    <w:rsid w:val="00C15DEF"/>
    <w:rsid w:val="00CD5691"/>
    <w:rsid w:val="00D12253"/>
    <w:rsid w:val="00ED2F6E"/>
    <w:rsid w:val="00F349E3"/>
    <w:rsid w:val="226C4A74"/>
    <w:rsid w:val="3A8E1F0E"/>
    <w:rsid w:val="433439D3"/>
    <w:rsid w:val="6BDFE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137</Words>
  <Characters>781</Characters>
  <Lines>6</Lines>
  <Paragraphs>1</Paragraphs>
  <TotalTime>6</TotalTime>
  <ScaleCrop>false</ScaleCrop>
  <LinksUpToDate>false</LinksUpToDate>
  <CharactersWithSpaces>917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2021-04-21T09:54:00Z</dcterms:created>
  <dc:creator>温林:公文办理</dc:creator>
  <cp:lastModifiedBy>市中心血站</cp:lastModifiedBy>
  <cp:lastPrinted>2021-05-21T07:23:00Z</cp:lastPrinted>
  <dcterms:modified xsi:type="dcterms:W3CDTF">2021-07-08T11:33:42Z</dcterms:modified>
  <dc:title>XXX单位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