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ind w:firstLine="640"/>
      </w:pP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疫情防控注意事项</w:t>
      </w:r>
    </w:p>
    <w:p>
      <w:pPr>
        <w:ind w:firstLine="640"/>
      </w:pP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一、报名人员须提前完成本人“山西健康码”和“通信大数据行程卡”注册申请，并于进入报名场地前更新后主动向工作人员出示。</w:t>
      </w: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报名当日</w:t>
      </w:r>
      <w:r>
        <w:rPr>
          <w:rFonts w:hint="eastAsia" w:ascii="仿宋_GB2312" w:eastAsia="仿宋_GB2312"/>
          <w:sz w:val="32"/>
          <w:szCs w:val="32"/>
          <w:highlight w:val="none"/>
        </w:rPr>
        <w:t>需</w:t>
      </w:r>
      <w:r>
        <w:rPr>
          <w:rFonts w:hint="eastAsia" w:ascii="仿宋_GB2312" w:eastAsia="仿宋_GB2312"/>
          <w:sz w:val="32"/>
          <w:szCs w:val="32"/>
        </w:rPr>
        <w:t>满足“通信大数据行程卡”绿码、“山西健康码”绿码并接种新冠疫苗，且体温检测低于37.3℃的要求。</w:t>
      </w: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三、未接种新冠疫苗的考生需提供由二</w:t>
      </w:r>
      <w:r>
        <w:rPr>
          <w:rFonts w:hint="eastAsia" w:ascii="仿宋_GB2312" w:eastAsia="仿宋_GB2312"/>
          <w:sz w:val="32"/>
          <w:szCs w:val="32"/>
          <w:highlight w:val="none"/>
        </w:rPr>
        <w:t>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以上医疗机构开具的接种禁忌证明或暂缓接种证明。</w:t>
      </w: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四、有国内高中风险地区或境外旅居史，与新冠肺炎确诊病例、疑似病例、无症状感染者密切接触史的报考人员，在结束集中隔离医学观察14天及居家隔离14天后，须提供考前7日内核酸检测阴性证明，方可到现场报名。</w:t>
      </w: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五、省外入（返）晋中报名人员须提供48小时内核酸检测阴性证明，方可到现场报名。</w:t>
      </w:r>
    </w:p>
    <w:p>
      <w:pPr>
        <w:shd w:val="clear" w:color="auto" w:fill="FFFFFF"/>
        <w:spacing w:line="500" w:lineRule="exact"/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六、报名人员要做好个人防护，自备一次性使用医用口罩或医用外科口罩，除身份核验时按要求及时摘戴口罩外，其余时间要全程佩戴口罩，报名期间要保持1米以上安全距离。</w:t>
      </w:r>
    </w:p>
    <w:p>
      <w:pPr>
        <w:shd w:val="clear" w:color="auto" w:fill="FFFFFF"/>
        <w:spacing w:line="50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请广大报考人员近期做好自我健康管理，以免影响报名。凡违反我省常态化疫情防控有关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规定，隐瞒、虚报旅居史、接触史、健康状况等疫情防控重点信息的，一经查实造成严重后果的将依法追究责任。</w:t>
      </w:r>
    </w:p>
    <w:p>
      <w:pPr>
        <w:spacing w:line="600" w:lineRule="exact"/>
        <w:jc w:val="center"/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A34"/>
    <w:rsid w:val="001552AD"/>
    <w:rsid w:val="003C3A34"/>
    <w:rsid w:val="003E4D24"/>
    <w:rsid w:val="0058456F"/>
    <w:rsid w:val="006A5989"/>
    <w:rsid w:val="0071361A"/>
    <w:rsid w:val="00E4270F"/>
    <w:rsid w:val="00EB0938"/>
    <w:rsid w:val="1CE40EBD"/>
    <w:rsid w:val="2A3741DA"/>
    <w:rsid w:val="39A30458"/>
    <w:rsid w:val="6A3104E7"/>
    <w:rsid w:val="744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416</Characters>
  <Lines>3</Lines>
  <Paragraphs>1</Paragraphs>
  <TotalTime>16</TotalTime>
  <ScaleCrop>false</ScaleCrop>
  <LinksUpToDate>false</LinksUpToDate>
  <CharactersWithSpaces>487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2021-08-16T10:31:00Z</dcterms:created>
  <dc:creator>张丽霞</dc:creator>
  <cp:lastModifiedBy>Administrator</cp:lastModifiedBy>
  <dcterms:modified xsi:type="dcterms:W3CDTF">2021-09-08T09:50:55Z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6D9A44DE012D47EDADC53E5ACAD0163E</vt:lpwstr>
  </property>
</Properties>
</file>