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山东</w:t>
      </w:r>
      <w:r>
        <w:rPr>
          <w:rFonts w:hint="eastAsia" w:ascii="Times New Roman" w:hAnsi="Times New Roman" w:eastAsia="方正小标宋简体" w:cs="Times New Roman"/>
          <w:sz w:val="44"/>
          <w:szCs w:val="44"/>
          <w:lang w:val="en-US" w:eastAsia="zh-CN"/>
        </w:rPr>
        <w:t>晟润水务</w:t>
      </w:r>
      <w:r>
        <w:rPr>
          <w:rFonts w:hint="default" w:ascii="Times New Roman" w:hAnsi="Times New Roman" w:eastAsia="方正小标宋简体" w:cs="Times New Roman"/>
          <w:sz w:val="44"/>
          <w:szCs w:val="44"/>
          <w:lang w:val="en-US" w:eastAsia="zh-CN"/>
        </w:rPr>
        <w:t>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公开招聘简章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山东晟润水务集团有限公司</w:t>
      </w:r>
      <w:r>
        <w:rPr>
          <w:rFonts w:hint="eastAsia" w:ascii="仿宋_GB2312" w:hAnsi="仿宋_GB2312" w:eastAsia="仿宋_GB2312" w:cs="仿宋_GB2312"/>
          <w:color w:val="auto"/>
          <w:sz w:val="32"/>
          <w:szCs w:val="32"/>
          <w:lang w:eastAsia="zh-CN"/>
        </w:rPr>
        <w:t>成立于</w:t>
      </w:r>
      <w:r>
        <w:rPr>
          <w:rFonts w:hint="eastAsia" w:ascii="仿宋_GB2312" w:hAnsi="仿宋_GB2312" w:eastAsia="仿宋_GB2312" w:cs="仿宋_GB2312"/>
          <w:color w:val="auto"/>
          <w:sz w:val="32"/>
          <w:szCs w:val="32"/>
          <w:lang w:val="en-US" w:eastAsia="zh-CN"/>
        </w:rPr>
        <w:t>2019年11月，属薛城区大型国有企业，主营</w:t>
      </w:r>
      <w:r>
        <w:rPr>
          <w:rFonts w:hint="default" w:ascii="Times New Roman" w:hAnsi="Times New Roman" w:eastAsia="仿宋" w:cs="Times New Roman"/>
          <w:b w:val="0"/>
          <w:bCs w:val="0"/>
          <w:color w:val="auto"/>
          <w:sz w:val="32"/>
          <w:szCs w:val="32"/>
          <w:lang w:eastAsia="zh-CN"/>
        </w:rPr>
        <w:t>自来水生产和供应</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污水处理及再生利用</w:t>
      </w:r>
      <w:r>
        <w:rPr>
          <w:rFonts w:hint="eastAsia" w:ascii="Times New Roman" w:hAnsi="Times New Roman" w:eastAsia="仿宋" w:cs="Times New Roman"/>
          <w:b w:val="0"/>
          <w:bCs w:val="0"/>
          <w:color w:val="auto"/>
          <w:sz w:val="32"/>
          <w:szCs w:val="32"/>
          <w:lang w:eastAsia="zh-CN"/>
        </w:rPr>
        <w:t>、涉水工程建设等业务，现因集团</w:t>
      </w:r>
      <w:r>
        <w:rPr>
          <w:rFonts w:hint="eastAsia" w:ascii="Times New Roman" w:hAnsi="Times New Roman" w:eastAsia="仿宋" w:cs="Times New Roman"/>
          <w:b w:val="0"/>
          <w:bCs w:val="0"/>
          <w:color w:val="auto"/>
          <w:sz w:val="32"/>
          <w:szCs w:val="32"/>
          <w:lang w:val="en-US" w:eastAsia="zh-CN"/>
        </w:rPr>
        <w:t>公司</w:t>
      </w:r>
      <w:r>
        <w:rPr>
          <w:rFonts w:hint="eastAsia" w:ascii="仿宋_GB2312" w:hAnsi="仿宋_GB2312" w:eastAsia="仿宋_GB2312" w:cs="仿宋_GB2312"/>
          <w:color w:val="auto"/>
          <w:sz w:val="32"/>
          <w:szCs w:val="32"/>
        </w:rPr>
        <w:t>业务发展需要</w:t>
      </w:r>
      <w:r>
        <w:rPr>
          <w:rFonts w:hint="default" w:ascii="Times New Roman" w:hAnsi="Times New Roman" w:eastAsia="仿宋_GB2312" w:cs="Times New Roman"/>
          <w:color w:val="auto"/>
          <w:sz w:val="32"/>
          <w:szCs w:val="32"/>
          <w:lang w:val="en-US" w:eastAsia="zh-CN"/>
        </w:rPr>
        <w:t>面向社会公开招聘工作人员。现将有关事项公告如下：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一、招聘岗位及基本条件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（一）招聘岗位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招聘岗位及要求详见《山东晟润水务集团有限公司招聘计划表》（附件</w:t>
      </w:r>
      <w:r>
        <w:rPr>
          <w:rFonts w:hint="eastAsia" w:ascii="仿宋_GB2312" w:hAnsi="仿宋_GB2312" w:eastAsia="仿宋_GB2312" w:cs="仿宋_GB2312"/>
          <w:color w:val="auto"/>
          <w:sz w:val="32"/>
          <w:szCs w:val="32"/>
        </w:rPr>
        <w:t>）。</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招聘人员基本条件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具有中华人民共和国国籍</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遵守中华人民共和国宪法、法律和法规;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.具有良好的道德品行和适应岗位的身体条件、心理素质;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.具有招聘岗位要求的专业、学历学位、技能条件；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638" w:leftChars="304" w:right="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.年龄应在35周岁及以下（198</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以后出生）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6.具备招聘岗位所需的其他条件；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638" w:leftChars="304" w:right="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.招聘岗位对工作经历有明确要求的，应聘人员应提供相应的工作经历证明</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638" w:leftChars="304" w:right="0" w:firstLine="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8.在职人员报考的，应按人事管理权限提供所在单位和主管部门签署的“同意报考”证明材料并加盖单位公章；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具有以下情形者不能参加应聘：①因犯罪受过刑事处罚的；②被开除中国共产党党籍的；③被开除公职的；④被依法列为失信联合惩戒对象的；⑤在读全日制普通高等院校在校生；⑥现役军人以及法律法规规定不得聘用的其他情形人员</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法律、法规规定的其他条件。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所学专业以毕业证为准，专业名称、类别等主要参考教育部制定的现行高等教育专业目录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学位证书注明的毕业院校及专业须与学历证书相符</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二、报名时间</w:t>
      </w:r>
      <w:r>
        <w:rPr>
          <w:rFonts w:hint="eastAsia" w:ascii="黑体" w:hAnsi="黑体" w:eastAsia="黑体" w:cs="黑体"/>
          <w:color w:val="auto"/>
          <w:sz w:val="32"/>
          <w:szCs w:val="32"/>
          <w:lang w:eastAsia="zh-CN"/>
        </w:rPr>
        <w:t>及</w:t>
      </w:r>
      <w:r>
        <w:rPr>
          <w:rFonts w:hint="eastAsia" w:ascii="黑体" w:hAnsi="黑体" w:eastAsia="黑体" w:cs="黑体"/>
          <w:color w:val="auto"/>
          <w:sz w:val="32"/>
          <w:szCs w:val="32"/>
        </w:rPr>
        <w:t>方式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（一）报名时间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报名时间：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9：00-10月30日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查询时间：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11：00-10月31日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lang w:val="en-US" w:eastAsia="zh-CN"/>
        </w:rPr>
        <w:t xml:space="preserve"> </w:t>
      </w:r>
      <w:r>
        <w:rPr>
          <w:rFonts w:hint="default" w:ascii="楷体_GB2312" w:hAnsi="楷体_GB2312" w:eastAsia="楷体_GB2312" w:cs="楷体_GB2312"/>
          <w:color w:val="auto"/>
          <w:sz w:val="32"/>
          <w:szCs w:val="32"/>
          <w:lang w:val="en-US"/>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 xml:space="preserve"> 报名方式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 w:hAnsi="仿宋" w:eastAsia="仿宋" w:cs="宋体"/>
          <w:color w:val="auto"/>
          <w:kern w:val="0"/>
          <w:sz w:val="32"/>
          <w:szCs w:val="32"/>
          <w:highlight w:val="none"/>
          <w:lang w:val="en-US" w:eastAsia="zh-CN"/>
        </w:rPr>
        <w:t>报名</w:t>
      </w:r>
      <w:r>
        <w:rPr>
          <w:rFonts w:hint="eastAsia" w:ascii="仿宋" w:hAnsi="仿宋" w:eastAsia="仿宋" w:cs="宋体"/>
          <w:color w:val="auto"/>
          <w:kern w:val="0"/>
          <w:sz w:val="32"/>
          <w:szCs w:val="32"/>
          <w:highlight w:val="none"/>
        </w:rPr>
        <w:t>采取网上报名、网上资格初审的方式进行。</w:t>
      </w:r>
      <w:r>
        <w:rPr>
          <w:rFonts w:hint="eastAsia" w:ascii="仿宋_GB2312" w:hAnsi="仿宋_GB2312" w:eastAsia="仿宋_GB2312" w:cs="仿宋_GB2312"/>
          <w:color w:val="auto"/>
          <w:sz w:val="32"/>
          <w:szCs w:val="32"/>
        </w:rPr>
        <w:t>报名网址：</w:t>
      </w:r>
      <w:r>
        <w:rPr>
          <w:rFonts w:hint="eastAsia" w:ascii="仿宋_GB2312" w:hAnsi="仿宋_GB2312" w:eastAsia="仿宋_GB2312" w:cs="仿宋_GB2312"/>
          <w:color w:val="auto"/>
          <w:sz w:val="32"/>
          <w:szCs w:val="32"/>
          <w:lang w:val="en-US" w:eastAsia="zh-CN"/>
        </w:rPr>
        <w:t>薛城区政府网人事信息栏</w:t>
      </w:r>
      <w:r>
        <w:rPr>
          <w:rFonts w:hint="eastAsia" w:ascii="仿宋_GB2312" w:hAnsi="仿宋_GB2312" w:eastAsia="仿宋_GB2312" w:cs="仿宋_GB2312"/>
          <w:color w:val="auto"/>
          <w:sz w:val="32"/>
          <w:szCs w:val="32"/>
        </w:rPr>
        <w:t>（http://www.xuecheng.gov.cn/），应聘人员</w:t>
      </w:r>
      <w:r>
        <w:rPr>
          <w:rFonts w:hint="eastAsia" w:ascii="仿宋_GB2312" w:hAnsi="仿宋_GB2312" w:eastAsia="仿宋_GB2312" w:cs="仿宋_GB2312"/>
          <w:color w:val="auto"/>
          <w:sz w:val="32"/>
          <w:szCs w:val="32"/>
          <w:highlight w:val="none"/>
          <w:lang w:val="en-US" w:eastAsia="zh-CN"/>
        </w:rPr>
        <w:t>在规定的报名时间内</w:t>
      </w:r>
      <w:r>
        <w:rPr>
          <w:rFonts w:hint="eastAsia" w:ascii="仿宋_GB2312" w:hAnsi="仿宋_GB2312" w:eastAsia="仿宋_GB2312" w:cs="仿宋_GB2312"/>
          <w:color w:val="auto"/>
          <w:sz w:val="32"/>
          <w:szCs w:val="32"/>
        </w:rPr>
        <w:t>登陆报名网站，认真阅读招聘简章，如实填报、提交个人信息资料，报名与考试时使用的身份证件必须一致，且须在报名时上传照片(1寸近期免冠照片，JPG格式，文件大小不超过30K)、《教育部学籍在线验证报告》(该报告可通过http//www.chsi.com.cn获得)、海外留学人员将教育部留学服务中心出具的《国外学历学位认证书》扫描件，以及身份证、岗位要求的学历证书、</w:t>
      </w:r>
      <w:r>
        <w:rPr>
          <w:rFonts w:hint="eastAsia" w:ascii="仿宋_GB2312" w:hAnsi="仿宋_GB2312" w:eastAsia="仿宋_GB2312" w:cs="仿宋_GB2312"/>
          <w:color w:val="auto"/>
          <w:sz w:val="32"/>
          <w:szCs w:val="32"/>
          <w:highlight w:val="none"/>
          <w:lang w:val="en-US" w:eastAsia="zh-CN"/>
        </w:rPr>
        <w:t>工作经历证明、</w:t>
      </w:r>
      <w:r>
        <w:rPr>
          <w:rFonts w:hint="eastAsia" w:ascii="仿宋_GB2312" w:hAnsi="仿宋_GB2312" w:eastAsia="仿宋_GB2312" w:cs="仿宋_GB2312"/>
          <w:color w:val="auto"/>
          <w:sz w:val="32"/>
          <w:szCs w:val="32"/>
        </w:rPr>
        <w:t>单位同意报考证明等扫描件或照片电子版(JPG格式，文件大小不超过100K)。每人限报一个岗位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兼报者取消应聘资格</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报名人员在招聘单位资格初审前可修改报名信息，后一次自动替换前一次信息。初审通过，报名信息不能更改。资格审查未通过的应聘人员，在报名时间截止前可改报其他符合条件的岗位。2021年</w:t>
      </w:r>
      <w:r>
        <w:rPr>
          <w:rFonts w:hint="eastAsia" w:ascii="仿宋_GB2312" w:hAnsi="仿宋_GB2312" w:eastAsia="仿宋_GB2312" w:cs="仿宋_GB2312"/>
          <w:color w:val="auto"/>
          <w:sz w:val="32"/>
          <w:szCs w:val="32"/>
          <w:lang w:val="en-US" w:eastAsia="zh-CN"/>
        </w:rPr>
        <w:t xml:space="preserve"> 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日16:00后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报名最后一天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，单位尚未初审或者初审未通过的，不能再改报其他岗位，不能再修改、补充报名信息。</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应聘人员报名时应按照规定流程和时限，尽早完成各环节操作，因“压哨报名”而影响资格初审结果的，后果由应聘人员本人负责。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公司组织专人对报名人员进行资格审核，根据应聘人员提交的信息资料，对报名人员进行资格初审。</w:t>
      </w:r>
      <w:r>
        <w:rPr>
          <w:rFonts w:hint="eastAsia" w:ascii="仿宋_GB2312" w:hAnsi="仿宋_GB2312" w:eastAsia="仿宋_GB2312" w:cs="仿宋_GB2312"/>
          <w:color w:val="auto"/>
          <w:sz w:val="32"/>
          <w:szCs w:val="32"/>
          <w:lang w:eastAsia="zh-CN"/>
        </w:rPr>
        <w:t>应聘人员须符合《简章》要求和岗位资格条件，并如实提交招聘岗位要求的相关材料，学位证书注明的毕业院校及专业须与学历证书相符，填写的报名信息必须真实、全面、准确，主要信息（如所学专业等）填报不实的或信息填报不全导致未通过资格审查的，责任由应聘人员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报名成功人员按规定时间登陆报名网站打印准考证、《山东晟润水务集团有限公司公开招聘报名登记表》（内含《应聘人员诚信承诺书》），参加考察时使用。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本次招聘不设笔试开考比例。</w:t>
      </w:r>
      <w:r>
        <w:rPr>
          <w:rFonts w:hint="default" w:ascii="仿宋_GB2312" w:hAnsi="仿宋_GB2312" w:eastAsia="仿宋_GB2312" w:cs="仿宋_GB2312"/>
          <w:color w:val="auto"/>
          <w:sz w:val="32"/>
          <w:szCs w:val="32"/>
          <w:highlight w:val="none"/>
          <w:lang w:val="en-US" w:eastAsia="zh-CN"/>
        </w:rPr>
        <w:t>报名结束后，对最终确定的应聘人数达不到规定</w:t>
      </w:r>
      <w:r>
        <w:rPr>
          <w:rFonts w:hint="eastAsia" w:ascii="仿宋_GB2312" w:hAnsi="仿宋_GB2312" w:eastAsia="仿宋_GB2312" w:cs="仿宋_GB2312"/>
          <w:color w:val="auto"/>
          <w:sz w:val="32"/>
          <w:szCs w:val="32"/>
          <w:highlight w:val="none"/>
          <w:lang w:val="en-US" w:eastAsia="zh-CN"/>
        </w:rPr>
        <w:t>招聘职数</w:t>
      </w:r>
      <w:r>
        <w:rPr>
          <w:rFonts w:hint="default" w:ascii="仿宋_GB2312" w:hAnsi="仿宋_GB2312" w:eastAsia="仿宋_GB2312" w:cs="仿宋_GB2312"/>
          <w:color w:val="auto"/>
          <w:sz w:val="32"/>
          <w:szCs w:val="32"/>
          <w:highlight w:val="none"/>
          <w:lang w:val="en-US" w:eastAsia="zh-CN"/>
        </w:rPr>
        <w:t>的岗位，</w:t>
      </w:r>
      <w:r>
        <w:rPr>
          <w:rFonts w:hint="eastAsia" w:ascii="仿宋_GB2312" w:hAnsi="仿宋_GB2312" w:eastAsia="仿宋_GB2312" w:cs="仿宋_GB2312"/>
          <w:color w:val="auto"/>
          <w:sz w:val="32"/>
          <w:szCs w:val="32"/>
          <w:highlight w:val="none"/>
          <w:lang w:val="en-US" w:eastAsia="zh-CN"/>
        </w:rPr>
        <w:t>按实有人数参加考试。招聘计划出现空缺的岗位，取消招聘计划</w:t>
      </w:r>
      <w:r>
        <w:rPr>
          <w:rFonts w:hint="eastAsia" w:ascii="仿宋_GB2312" w:hAnsi="Times New Roman" w:eastAsia="仿宋_GB2312" w:cs="仿宋_GB2312"/>
          <w:color w:val="auto"/>
          <w:sz w:val="31"/>
          <w:szCs w:val="31"/>
          <w:highlight w:val="none"/>
          <w:shd w:val="clear" w:color="auto" w:fill="auto"/>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另本次招聘岗位汇总表中“学历”要求全日制研究生的岗位，若招聘计划出现空缺，则将该岗位招聘计划调剂至相同类别招聘岗位（具体见附件岗位汇总表“其他要求”栏）</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资格审核</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对应聘人员的资格审查工作，贯穿招聘工作全过程。对不符合应聘条件的，一经发现并查实，取消应聘资格。</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三、考试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本次考试采取先笔试后面试的方式进行，应聘人员的考试总成绩按笔试成绩60%、面试成绩占40%的比例计算。笔试成绩、面试成绩、考试总成绩均采用百分制，计算到小数点后两位数，尾数四舍五入</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3"/>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rPr>
        <w:t>笔试内容为</w:t>
      </w:r>
      <w:r>
        <w:rPr>
          <w:rFonts w:hint="eastAsia" w:ascii="仿宋_GB2312" w:hAnsi="仿宋_GB2312" w:eastAsia="仿宋_GB2312" w:cs="仿宋_GB2312"/>
          <w:color w:val="auto"/>
          <w:sz w:val="32"/>
          <w:szCs w:val="32"/>
          <w:lang w:val="en-US" w:eastAsia="zh-CN"/>
        </w:rPr>
        <w:t>公共基础知识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shd w:val="clear" w:color="auto" w:fill="auto"/>
        </w:rPr>
        <w:t>笔试设定最低合格分数线，根据应聘人数和考试情况确定。</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笔试时间、地点：另行通知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highlight w:val="yellow"/>
          <w:shd w:val="clear" w:color="auto" w:fill="auto"/>
        </w:rPr>
      </w:pPr>
      <w:r>
        <w:rPr>
          <w:rFonts w:hint="eastAsia" w:ascii="仿宋_GB2312" w:hAnsi="仿宋_GB2312" w:eastAsia="仿宋_GB2312" w:cs="仿宋_GB2312"/>
          <w:color w:val="auto"/>
          <w:sz w:val="32"/>
          <w:szCs w:val="32"/>
          <w:shd w:val="clear" w:color="auto" w:fill="auto"/>
        </w:rPr>
        <w:t>笔试成绩按规定时间在薛城区政府网站人事信息栏查询。</w:t>
      </w:r>
    </w:p>
    <w:p>
      <w:pPr>
        <w:keepNext w:val="0"/>
        <w:keepLines w:val="0"/>
        <w:pageBreakBefore w:val="0"/>
        <w:numPr>
          <w:ilvl w:val="0"/>
          <w:numId w:val="3"/>
        </w:numPr>
        <w:kinsoku/>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招聘计划和</w:t>
      </w:r>
      <w:r>
        <w:rPr>
          <w:rFonts w:hint="eastAsia" w:ascii="仿宋_GB2312" w:hAnsi="仿宋_GB2312" w:eastAsia="仿宋_GB2312" w:cs="仿宋_GB2312"/>
          <w:color w:val="auto"/>
          <w:sz w:val="32"/>
          <w:szCs w:val="32"/>
        </w:rPr>
        <w:t>笔试成绩由高到低，按照招聘岗位职数1:3比例</w:t>
      </w:r>
      <w:r>
        <w:rPr>
          <w:rFonts w:hint="eastAsia" w:ascii="仿宋_GB2312" w:hAnsi="仿宋_GB2312" w:eastAsia="仿宋_GB2312" w:cs="仿宋_GB2312"/>
          <w:color w:val="auto"/>
          <w:sz w:val="32"/>
          <w:szCs w:val="32"/>
          <w:lang w:val="en-US" w:eastAsia="zh-CN"/>
        </w:rPr>
        <w:t>依次</w:t>
      </w:r>
      <w:r>
        <w:rPr>
          <w:rFonts w:hint="eastAsia" w:ascii="仿宋_GB2312" w:hAnsi="仿宋_GB2312" w:eastAsia="仿宋_GB2312" w:cs="仿宋_GB2312"/>
          <w:color w:val="auto"/>
          <w:sz w:val="32"/>
          <w:szCs w:val="32"/>
        </w:rPr>
        <w:t>确定面试人员名单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笔试合格人数出现空缺的岗位，取消招聘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笔试合格人数</w:t>
      </w:r>
      <w:r>
        <w:rPr>
          <w:rFonts w:hint="eastAsia" w:ascii="仿宋_GB2312" w:hAnsi="仿宋_GB2312" w:eastAsia="仿宋_GB2312" w:cs="仿宋_GB2312"/>
          <w:color w:val="auto"/>
          <w:sz w:val="32"/>
          <w:szCs w:val="32"/>
        </w:rPr>
        <w:t>达不到参加面试比例的按实有人数确定</w:t>
      </w:r>
      <w:r>
        <w:rPr>
          <w:rFonts w:hint="eastAsia" w:ascii="仿宋_GB2312" w:hAnsi="仿宋_GB2312" w:eastAsia="仿宋_GB2312" w:cs="仿宋_GB2312"/>
          <w:color w:val="auto"/>
          <w:sz w:val="32"/>
          <w:szCs w:val="32"/>
          <w:lang w:val="en-US" w:eastAsia="zh-CN"/>
        </w:rPr>
        <w:t>面试人员</w:t>
      </w:r>
      <w:r>
        <w:rPr>
          <w:rFonts w:hint="eastAsia" w:ascii="仿宋_GB2312" w:hAnsi="仿宋_GB2312" w:eastAsia="仿宋_GB2312" w:cs="仿宋_GB2312"/>
          <w:color w:val="auto"/>
          <w:sz w:val="32"/>
          <w:szCs w:val="32"/>
        </w:rPr>
        <w:t>。进入面试人员名单在薛城区政府网站人事信息栏公布。</w:t>
      </w:r>
      <w:r>
        <w:rPr>
          <w:rFonts w:hint="eastAsia" w:ascii="仿宋_GB2312" w:hAnsi="仿宋_GB2312" w:eastAsia="仿宋_GB2312" w:cs="仿宋_GB2312"/>
          <w:color w:val="auto"/>
          <w:sz w:val="32"/>
          <w:szCs w:val="32"/>
          <w:lang w:eastAsia="zh-CN"/>
        </w:rPr>
        <w:t>面试时间、地点、注意事项等具体事宜，以薛城区政府网站人事信息栏公告为准。</w:t>
      </w:r>
      <w:r>
        <w:rPr>
          <w:rFonts w:hint="eastAsia" w:ascii="仿宋_GB2312" w:hAnsi="仿宋_GB2312" w:eastAsia="仿宋_GB2312" w:cs="仿宋_GB2312"/>
          <w:color w:val="auto"/>
          <w:sz w:val="32"/>
          <w:szCs w:val="32"/>
        </w:rPr>
        <w:t>因放弃或取消资格造成的空缺，从达到笔试合格分数线的应聘人员中按笔试成绩由高分到低分依次递补，并面向社会公布。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采取结构化面试，重点考察考生的职业素养及应变表达能力。面试成绩由面试考官当场评判，在本场面试结束后统一向面试人员宣布。应聘面试设定合格分数线60分。</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面试成绩、考试总成绩及面试具体事宜按规定程序在薛城区政府网站人事信息栏公布。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四、考察、体检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招聘岗位，根据应聘人员考试总成绩，由高分到低分按1：1的比例确定进入考察范围人选。同一招聘岗位应聘人员出现考试总成绩并列的，按笔试成绩由高分到低分确定进入考察范围人选；笔试、面试及总成绩均相同的，面试成绩统计中去掉最高分高者优先；去掉最高分值相同者，去掉最低分高者优先，确定进入考察、体检范围人选。</w:t>
      </w:r>
    </w:p>
    <w:p>
      <w:pPr>
        <w:keepNext w:val="0"/>
        <w:keepLines w:val="0"/>
        <w:pageBreakBefore w:val="0"/>
        <w:numPr>
          <w:ilvl w:val="0"/>
          <w:numId w:val="4"/>
        </w:numPr>
        <w:kinsoku/>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考察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考察采取审查证书、网上验证、查阅档案、实地考察和谈话等多种方式进行，重点了解被考察对象的思想政治表现、道德品质、业务能力、工作（学业）实绩和在应聘期间的表现等方面的情况，并对考察对象是否符合规定的岗位资格条件，以及提供的应聘信息和证书材料是否真实、准确等进行审核确认。严格审核把关被考察对象档案，对档案中存在的问题认真进行调查核实，拟录用人员公示前，对档案存在的问题未查清及处理不到位的，取消录用资格。</w:t>
      </w:r>
    </w:p>
    <w:p>
      <w:pPr>
        <w:keepNext w:val="0"/>
        <w:keepLines w:val="0"/>
        <w:pageBreakBefore w:val="0"/>
        <w:widowControl/>
        <w:numPr>
          <w:ilvl w:val="0"/>
          <w:numId w:val="4"/>
        </w:numPr>
        <w:kinsoku/>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w:t>
      </w:r>
    </w:p>
    <w:p>
      <w:pPr>
        <w:keepNext w:val="0"/>
        <w:keepLines w:val="0"/>
        <w:pageBreakBefore w:val="0"/>
        <w:widowControl/>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对考察合格人员，按招聘人数1:1的比例确定进入体检范围人选。</w:t>
      </w:r>
      <w:r>
        <w:rPr>
          <w:rFonts w:hint="eastAsia" w:ascii="仿宋_GB2312" w:hAnsi="仿宋_GB2312" w:eastAsia="仿宋_GB2312" w:cs="仿宋_GB2312"/>
          <w:i w:val="0"/>
          <w:iCs w:val="0"/>
          <w:caps w:val="0"/>
          <w:color w:val="auto"/>
          <w:spacing w:val="0"/>
          <w:sz w:val="32"/>
          <w:szCs w:val="32"/>
          <w:shd w:val="clear" w:color="auto" w:fill="FFFFFF"/>
          <w:lang w:eastAsia="zh-CN"/>
        </w:rPr>
        <w:t>体检</w:t>
      </w:r>
      <w:r>
        <w:rPr>
          <w:rFonts w:hint="eastAsia" w:ascii="仿宋_GB2312" w:hAnsi="仿宋_GB2312" w:eastAsia="仿宋_GB2312" w:cs="仿宋_GB2312"/>
          <w:color w:val="auto"/>
          <w:sz w:val="32"/>
          <w:szCs w:val="32"/>
        </w:rPr>
        <w:t>在县级以上综合性医院进行，体检标准和项目参照公务员体检标准执行。</w:t>
      </w:r>
      <w:r>
        <w:rPr>
          <w:rFonts w:hint="eastAsia" w:ascii="仿宋_GB2312" w:hAnsi="仿宋_GB2312" w:eastAsia="仿宋_GB2312" w:cs="仿宋_GB2312"/>
          <w:color w:val="auto"/>
          <w:sz w:val="32"/>
          <w:szCs w:val="32"/>
          <w:lang w:val="en-US" w:eastAsia="zh-CN"/>
        </w:rPr>
        <w:t>对按规定需要复检的，不在原体检医院进行</w:t>
      </w:r>
      <w:r>
        <w:rPr>
          <w:rFonts w:hint="eastAsia" w:ascii="仿宋_GB2312" w:hAnsi="仿宋_GB2312" w:eastAsia="仿宋_GB2312" w:cs="仿宋_GB2312"/>
          <w:i w:val="0"/>
          <w:iCs w:val="0"/>
          <w:caps w:val="0"/>
          <w:color w:val="auto"/>
          <w:spacing w:val="0"/>
          <w:sz w:val="32"/>
          <w:szCs w:val="32"/>
          <w:shd w:val="clear" w:color="auto" w:fill="FFFFFF"/>
        </w:rPr>
        <w:t>(复检事项另行通知)</w:t>
      </w:r>
      <w:r>
        <w:rPr>
          <w:rFonts w:hint="eastAsia" w:ascii="仿宋_GB2312" w:hAnsi="仿宋_GB2312" w:eastAsia="仿宋_GB2312" w:cs="仿宋_GB2312"/>
          <w:color w:val="auto"/>
          <w:sz w:val="32"/>
          <w:szCs w:val="32"/>
          <w:lang w:val="en-US" w:eastAsia="zh-CN"/>
        </w:rPr>
        <w:t>，复检只能进行1次，结果以复检结论为准。</w:t>
      </w:r>
      <w:r>
        <w:rPr>
          <w:rFonts w:hint="eastAsia" w:ascii="仿宋_GB2312" w:hAnsi="仿宋_GB2312" w:eastAsia="仿宋_GB2312" w:cs="仿宋_GB2312"/>
          <w:color w:val="auto"/>
          <w:sz w:val="32"/>
          <w:szCs w:val="32"/>
        </w:rPr>
        <w:t>除特殊情况经公司同意外，</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人员不在规定时间、地点参加体检的视作放弃。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对放弃体检、复检、考察资格或体检、复检、考察不合格造成的空缺，从进入同一岗位参加面试并考试合格人员中依次递补。</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考察、体检等具体事宜在薛城区政府网站人事信息栏公布。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五、公示、聘用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公司经过资格审查、笔试、面试、考察、体检等程序，确定拟聘用人员，并在</w:t>
      </w:r>
      <w:r>
        <w:rPr>
          <w:rFonts w:hint="eastAsia" w:ascii="仿宋_GB2312" w:hAnsi="仿宋_GB2312" w:eastAsia="仿宋_GB2312" w:cs="仿宋_GB2312"/>
          <w:color w:val="auto"/>
          <w:sz w:val="32"/>
          <w:szCs w:val="32"/>
          <w:lang w:val="en-US" w:eastAsia="zh-CN"/>
        </w:rPr>
        <w:t>薛城区政府网站人事信息栏进行公示，</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val="en-US" w:eastAsia="zh-CN"/>
        </w:rPr>
        <w:t>期为</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个工作日</w:t>
      </w:r>
      <w:r>
        <w:rPr>
          <w:rFonts w:hint="eastAsia" w:ascii="仿宋_GB2312" w:hAnsi="仿宋_GB2312" w:eastAsia="仿宋_GB2312" w:cs="仿宋_GB2312"/>
          <w:color w:val="auto"/>
          <w:sz w:val="32"/>
          <w:szCs w:val="32"/>
          <w:lang w:eastAsia="zh-CN"/>
        </w:rPr>
        <w:t>。拟聘用人员名单一经公示不再递补，公示期满，</w:t>
      </w:r>
      <w:r>
        <w:rPr>
          <w:rFonts w:hint="eastAsia" w:ascii="仿宋_GB2312" w:hAnsi="仿宋_GB2312" w:eastAsia="仿宋_GB2312" w:cs="仿宋_GB2312"/>
          <w:i w:val="0"/>
          <w:iCs w:val="0"/>
          <w:caps w:val="0"/>
          <w:color w:val="auto"/>
          <w:spacing w:val="0"/>
          <w:sz w:val="32"/>
          <w:szCs w:val="32"/>
          <w:shd w:val="clear" w:color="auto" w:fill="FFFFFF"/>
        </w:rPr>
        <w:t>对没有问题或者反映问题不影响聘用的，</w:t>
      </w:r>
      <w:r>
        <w:rPr>
          <w:rFonts w:hint="eastAsia" w:ascii="仿宋_GB2312" w:hAnsi="仿宋_GB2312" w:eastAsia="仿宋_GB2312" w:cs="仿宋_GB2312"/>
          <w:color w:val="auto"/>
          <w:sz w:val="32"/>
          <w:szCs w:val="32"/>
        </w:rPr>
        <w:t>办理聘用手续，签订劳动合同。受聘人员实行试用期制度，期满合格的正式聘用，不合格的解除劳动合同。</w:t>
      </w:r>
    </w:p>
    <w:p>
      <w:pPr>
        <w:keepNext w:val="0"/>
        <w:keepLines w:val="0"/>
        <w:pageBreakBefore w:val="0"/>
        <w:numPr>
          <w:ilvl w:val="0"/>
          <w:numId w:val="5"/>
        </w:numPr>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工作地点及薪酬待遇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本次招聘岗位工作地点均为山东省枣庄市薛城区，薪酬待遇按照</w:t>
      </w:r>
      <w:r>
        <w:rPr>
          <w:rFonts w:hint="eastAsia" w:ascii="仿宋_GB2312" w:hAnsi="仿宋_GB2312" w:eastAsia="仿宋_GB2312" w:cs="仿宋_GB2312"/>
          <w:color w:val="auto"/>
          <w:sz w:val="32"/>
          <w:szCs w:val="32"/>
          <w:lang w:val="en-US" w:eastAsia="zh-CN"/>
        </w:rPr>
        <w:t>集团</w:t>
      </w:r>
      <w:r>
        <w:rPr>
          <w:rFonts w:hint="eastAsia" w:ascii="仿宋_GB2312" w:hAnsi="仿宋_GB2312" w:eastAsia="仿宋_GB2312" w:cs="仿宋_GB2312"/>
          <w:color w:val="auto"/>
          <w:sz w:val="32"/>
          <w:szCs w:val="32"/>
        </w:rPr>
        <w:t>公司薪酬制度执行，享受五险一金、绩效薪酬、带薪休假等。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宋体"/>
          <w:color w:val="auto"/>
          <w:kern w:val="0"/>
          <w:sz w:val="32"/>
          <w:szCs w:val="32"/>
        </w:rPr>
      </w:pPr>
      <w:r>
        <w:rPr>
          <w:rFonts w:hint="eastAsia" w:ascii="黑体" w:hAnsi="仿宋" w:eastAsia="黑体" w:cs="宋体"/>
          <w:color w:val="auto"/>
          <w:kern w:val="0"/>
          <w:sz w:val="32"/>
          <w:szCs w:val="32"/>
        </w:rPr>
        <w:t>七、疫情防控</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公开招聘工作，按照新冠肺炎疫情防控有关要求组织实施，必要时对有关工作安排进行适当调整。</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八、其他事项</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资格审查贯穿招聘全过程。应聘人员应提供真实有效的相关信息和材料，凡弄虚作假者，一经查实，即取消应聘或聘用资格。</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 w:hAnsi="仿宋" w:eastAsia="仿宋" w:cs="仿宋_GB2312"/>
          <w:color w:val="auto"/>
          <w:sz w:val="32"/>
          <w:szCs w:val="32"/>
        </w:rPr>
        <w:t>本次招聘不指定考试辅导用书，不举办也不委托任何机构举办考试辅导班。</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 w:hAnsi="仿宋" w:eastAsia="仿宋" w:cs="仿宋_GB2312"/>
          <w:color w:val="auto"/>
          <w:sz w:val="32"/>
          <w:szCs w:val="32"/>
        </w:rPr>
        <w:t>应聘人员在应聘期间要保持所留联系电话24小时通讯畅通，并及时了解招聘网站发布的最新信息，因本人原因错过重要信息而影响考试聘用的，责任自负。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4、未尽事宜，由集团公司研究决定。</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仿宋" w:hAnsi="仿宋" w:eastAsia="仿宋" w:cs="仿宋_GB2312"/>
          <w:color w:val="auto"/>
          <w:sz w:val="32"/>
          <w:szCs w:val="32"/>
          <w:lang w:val="en-US"/>
        </w:rPr>
      </w:pPr>
      <w:r>
        <w:rPr>
          <w:rFonts w:hint="eastAsia" w:ascii="仿宋" w:hAnsi="仿宋" w:eastAsia="仿宋" w:cs="仿宋_GB2312"/>
          <w:color w:val="auto"/>
          <w:sz w:val="32"/>
          <w:szCs w:val="32"/>
          <w:highlight w:val="none"/>
          <w:lang w:val="en-US" w:eastAsia="zh-CN"/>
        </w:rPr>
        <w:t>咨询电话：0632-8178977</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附件：山东晟润水务集团有限公司公开招聘岗位汇总表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山东晟润水务集团有限公司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color w:val="auto"/>
          <w:sz w:val="32"/>
          <w:szCs w:val="32"/>
          <w:lang w:val="en-US" w:eastAsia="zh-CN"/>
        </w:rPr>
        <w:sectPr>
          <w:footerReference r:id="rId3" w:type="default"/>
          <w:pgSz w:w="11906" w:h="16838"/>
          <w:pgMar w:top="1440" w:right="1587" w:bottom="1440" w:left="1587" w:header="851" w:footer="992" w:gutter="0"/>
          <w:pgNumType w:fmt="numberInDash"/>
          <w:cols w:space="425" w:num="1"/>
          <w:docGrid w:type="lines" w:linePitch="312" w:charSpace="0"/>
        </w:sectPr>
      </w:pPr>
      <w:r>
        <w:rPr>
          <w:rFonts w:hint="eastAsia" w:ascii="Times New Roman" w:hAnsi="Times New Roman" w:eastAsia="仿宋_GB2312" w:cs="Times New Roman"/>
          <w:color w:val="auto"/>
          <w:sz w:val="32"/>
          <w:szCs w:val="32"/>
          <w:lang w:val="en-US" w:eastAsia="zh-CN"/>
        </w:rPr>
        <w:t>2021年10月22日</w:t>
      </w:r>
    </w:p>
    <w:tbl>
      <w:tblPr>
        <w:tblStyle w:val="7"/>
        <w:tblW w:w="142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067"/>
        <w:gridCol w:w="1275"/>
        <w:gridCol w:w="1005"/>
        <w:gridCol w:w="1890"/>
        <w:gridCol w:w="3267"/>
        <w:gridCol w:w="4905"/>
      </w:tblGrid>
      <w:tr>
        <w:tblPrEx>
          <w:tblLayout w:type="fixed"/>
          <w:tblCellMar>
            <w:top w:w="0" w:type="dxa"/>
            <w:left w:w="108" w:type="dxa"/>
            <w:bottom w:w="0" w:type="dxa"/>
            <w:right w:w="108" w:type="dxa"/>
          </w:tblCellMar>
        </w:tblPrEx>
        <w:trPr>
          <w:trHeight w:val="408" w:hRule="atLeast"/>
        </w:trPr>
        <w:tc>
          <w:tcPr>
            <w:tcW w:w="193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附件：</w:t>
            </w:r>
          </w:p>
        </w:tc>
        <w:tc>
          <w:tcPr>
            <w:tcW w:w="1275"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auto"/>
                <w:sz w:val="22"/>
                <w:szCs w:val="22"/>
                <w:u w:val="none"/>
              </w:rPr>
            </w:pPr>
          </w:p>
        </w:tc>
        <w:tc>
          <w:tcPr>
            <w:tcW w:w="100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9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26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905"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594" w:hRule="atLeast"/>
        </w:trPr>
        <w:tc>
          <w:tcPr>
            <w:tcW w:w="142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44"/>
                <w:szCs w:val="44"/>
                <w:u w:val="none"/>
              </w:rPr>
            </w:pPr>
            <w:r>
              <w:rPr>
                <w:rFonts w:hint="default" w:ascii="方正小标宋简体" w:hAnsi="方正小标宋简体" w:eastAsia="方正小标宋简体" w:cs="方正小标宋简体"/>
                <w:i w:val="0"/>
                <w:iCs w:val="0"/>
                <w:color w:val="auto"/>
                <w:kern w:val="0"/>
                <w:sz w:val="44"/>
                <w:szCs w:val="44"/>
                <w:u w:val="none"/>
                <w:lang w:val="en-US" w:eastAsia="zh-CN" w:bidi="ar"/>
              </w:rPr>
              <w:t>山东晟润水务集团有限公司</w:t>
            </w:r>
            <w:r>
              <w:rPr>
                <w:rFonts w:hint="eastAsia" w:ascii="方正小标宋简体" w:hAnsi="方正小标宋简体" w:eastAsia="方正小标宋简体" w:cs="方正小标宋简体"/>
                <w:i w:val="0"/>
                <w:iCs w:val="0"/>
                <w:color w:val="auto"/>
                <w:kern w:val="0"/>
                <w:sz w:val="44"/>
                <w:szCs w:val="44"/>
                <w:u w:val="none"/>
                <w:lang w:val="en-US" w:eastAsia="zh-CN" w:bidi="ar"/>
              </w:rPr>
              <w:t>公开</w:t>
            </w:r>
            <w:r>
              <w:rPr>
                <w:rFonts w:hint="default" w:ascii="方正小标宋简体" w:hAnsi="方正小标宋简体" w:eastAsia="方正小标宋简体" w:cs="方正小标宋简体"/>
                <w:i w:val="0"/>
                <w:iCs w:val="0"/>
                <w:color w:val="auto"/>
                <w:kern w:val="0"/>
                <w:sz w:val="44"/>
                <w:szCs w:val="44"/>
                <w:u w:val="none"/>
                <w:lang w:val="en-US" w:eastAsia="zh-CN" w:bidi="ar"/>
              </w:rPr>
              <w:t>招聘</w:t>
            </w:r>
            <w:r>
              <w:rPr>
                <w:rFonts w:hint="eastAsia" w:ascii="方正小标宋简体" w:hAnsi="方正小标宋简体" w:eastAsia="方正小标宋简体" w:cs="方正小标宋简体"/>
                <w:i w:val="0"/>
                <w:iCs w:val="0"/>
                <w:color w:val="auto"/>
                <w:kern w:val="0"/>
                <w:sz w:val="44"/>
                <w:szCs w:val="44"/>
                <w:u w:val="none"/>
                <w:lang w:val="en-US" w:eastAsia="zh-CN" w:bidi="ar"/>
              </w:rPr>
              <w:t>岗位汇总</w:t>
            </w:r>
            <w:r>
              <w:rPr>
                <w:rFonts w:hint="default" w:ascii="方正小标宋简体" w:hAnsi="方正小标宋简体" w:eastAsia="方正小标宋简体" w:cs="方正小标宋简体"/>
                <w:i w:val="0"/>
                <w:iCs w:val="0"/>
                <w:color w:val="auto"/>
                <w:kern w:val="0"/>
                <w:sz w:val="44"/>
                <w:szCs w:val="44"/>
                <w:u w:val="none"/>
                <w:lang w:val="en-US" w:eastAsia="zh-CN" w:bidi="ar"/>
              </w:rPr>
              <w:t>表</w:t>
            </w:r>
          </w:p>
        </w:tc>
      </w:tr>
      <w:tr>
        <w:tblPrEx>
          <w:shd w:val="clear" w:color="auto" w:fill="auto"/>
          <w:tblLayout w:type="fixed"/>
          <w:tblCellMar>
            <w:top w:w="0" w:type="dxa"/>
            <w:left w:w="108" w:type="dxa"/>
            <w:bottom w:w="0" w:type="dxa"/>
            <w:right w:w="108" w:type="dxa"/>
          </w:tblCellMar>
        </w:tblPrEx>
        <w:trPr>
          <w:trHeight w:val="28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序号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岗位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招聘</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学历</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所需专业</w:t>
            </w:r>
          </w:p>
        </w:tc>
        <w:tc>
          <w:tcPr>
            <w:tcW w:w="4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其他要求</w:t>
            </w:r>
          </w:p>
        </w:tc>
      </w:tr>
      <w:tr>
        <w:tblPrEx>
          <w:shd w:val="clear" w:color="auto" w:fill="auto"/>
          <w:tblLayout w:type="fixed"/>
          <w:tblCellMar>
            <w:top w:w="0" w:type="dxa"/>
            <w:left w:w="108" w:type="dxa"/>
            <w:bottom w:w="0" w:type="dxa"/>
            <w:right w:w="108" w:type="dxa"/>
          </w:tblCellMar>
        </w:tblPrEx>
        <w:trPr>
          <w:trHeight w:val="34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类别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人数</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c>
          <w:tcPr>
            <w:tcW w:w="3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c>
          <w:tcPr>
            <w:tcW w:w="4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r>
      <w:tr>
        <w:tblPrEx>
          <w:shd w:val="clear" w:color="auto" w:fill="auto"/>
          <w:tblLayout w:type="fixed"/>
          <w:tblCellMar>
            <w:top w:w="0" w:type="dxa"/>
            <w:left w:w="108" w:type="dxa"/>
            <w:bottom w:w="0" w:type="dxa"/>
            <w:right w:w="108" w:type="dxa"/>
          </w:tblCellMar>
        </w:tblPrEx>
        <w:trPr>
          <w:trHeight w:val="21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工程技术岗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全日制研究生</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土木水利施工（二级学科）、土木工程管理（二级学科）；水利工程（一级学科）</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3、如报名人数未达到招聘计划人数，造成的岗位空缺，则将该岗位的招聘计划调剂至岗位3招聘计划中。</w:t>
            </w:r>
          </w:p>
        </w:tc>
      </w:tr>
      <w:tr>
        <w:tblPrEx>
          <w:shd w:val="clear" w:color="auto" w:fill="auto"/>
          <w:tblLayout w:type="fixed"/>
          <w:tblCellMar>
            <w:top w:w="0" w:type="dxa"/>
            <w:left w:w="108" w:type="dxa"/>
            <w:bottom w:w="0" w:type="dxa"/>
            <w:right w:w="108" w:type="dxa"/>
          </w:tblCellMar>
        </w:tblPrEx>
        <w:trPr>
          <w:trHeight w:val="151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法务岗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全日制研究生</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诉讼法学（二级学科）、经济法学（二级学科）。</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未在山东省缴纳社保；</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3、如报名人数未达到招聘计划人数，造成的岗位空缺，则将该岗位的招聘计划调剂至岗位4招聘计划中。</w:t>
            </w:r>
          </w:p>
        </w:tc>
      </w:tr>
      <w:tr>
        <w:tblPrEx>
          <w:tblLayout w:type="fixed"/>
          <w:tblCellMar>
            <w:top w:w="0" w:type="dxa"/>
            <w:left w:w="108" w:type="dxa"/>
            <w:bottom w:w="0" w:type="dxa"/>
            <w:right w:w="108" w:type="dxa"/>
          </w:tblCellMar>
        </w:tblPrEx>
        <w:trPr>
          <w:trHeight w:val="23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工程技术岗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全日制专科、 全日制本科</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rPr>
              <w:t xml:space="preserve">以本科学历报考的：土木工程、水利水电工程、农业水利工程、水文与水资源工程、给排水科学与工程专业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bookmarkStart w:id="0" w:name="_GoBack"/>
            <w:bookmarkEnd w:id="0"/>
            <w:r>
              <w:rPr>
                <w:rFonts w:hint="eastAsia"/>
              </w:rPr>
              <w:t xml:space="preserve">以专科学历报考的：水利工程、水利水电工程技术、水文与水资源工程、给排水工程技术专业 </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具备现场施工技术能力;熟悉技术与内业资料整理工作；</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熟悉合同文件、技术规范、设计图纸等；</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取得一级建造师、二级建造师者的优先录用；</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4、需在项目部长期野外施工。</w:t>
            </w:r>
          </w:p>
        </w:tc>
      </w:tr>
      <w:tr>
        <w:tblPrEx>
          <w:tblLayout w:type="fixed"/>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工程预决算岗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全日制本科</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工程造价</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能够熟悉掌握国家的法律法规及有关工程造价的管理规定，精通本专业理论知识，熟悉工程图纸，掌握工程预算定额及有关政策规定，为正确编制和审核预算奠定基础；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2、负责审查施工图纸，参加图纸会审和技术交底，依据其记录进行预算调整；</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3工程竣工验收后，及时进行竣工工程的决算工作；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4、全面掌握施工合同条款，深入现场了解施工情况，为决算复核工作打好基础；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5、取得工程造价员证者优先录用。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3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法务岗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全日制本科</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法学专业</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取得法律职业资格证书的，专业不限，年龄放宽至40周岁以下。</w:t>
            </w:r>
          </w:p>
          <w:p>
            <w:pPr>
              <w:keepNext w:val="0"/>
              <w:keepLines w:val="0"/>
              <w:widowControl/>
              <w:numPr>
                <w:ilvl w:val="0"/>
                <w:numId w:val="9"/>
              </w:numPr>
              <w:suppressLineNumbers w:val="0"/>
              <w:ind w:left="0" w:leftChars="0" w:firstLine="0" w:firstLine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有3年以上企业相关工作经验者优先。</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3、熟悉合同法、公司法、劳动合同法等法律法规及政策；</w:t>
            </w:r>
          </w:p>
        </w:tc>
      </w:tr>
      <w:tr>
        <w:tblPrEx>
          <w:tblLayout w:type="fixed"/>
          <w:tblCellMar>
            <w:top w:w="0" w:type="dxa"/>
            <w:left w:w="108" w:type="dxa"/>
            <w:bottom w:w="0" w:type="dxa"/>
            <w:right w:w="108" w:type="dxa"/>
          </w:tblCellMar>
        </w:tblPrEx>
        <w:trPr>
          <w:trHeight w:val="9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信息工程岗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全日制本科</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软件工程、网络工程、电子与计算机工程</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智慧水务网络平台操作、维护。</w:t>
            </w:r>
          </w:p>
        </w:tc>
      </w:tr>
      <w:tr>
        <w:tblPrEx>
          <w:shd w:val="clear" w:color="auto" w:fill="auto"/>
          <w:tblLayout w:type="fixed"/>
          <w:tblCellMar>
            <w:top w:w="0" w:type="dxa"/>
            <w:left w:w="108" w:type="dxa"/>
            <w:bottom w:w="0" w:type="dxa"/>
            <w:right w:w="108" w:type="dxa"/>
          </w:tblCellMar>
        </w:tblPrEx>
        <w:trPr>
          <w:trHeight w:val="15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专业技术岗位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文秘岗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全日制本科及以上</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以研究生学历报考的：行政管理、汉语言文学、高级秘书与行政助理学专业          以本科学历报考的：秘书学、汉语言文学、行政管理专业</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具有较强的文字功底；熟悉公文写作及办公室日常事务处理。</w:t>
            </w:r>
          </w:p>
          <w:p>
            <w:pPr>
              <w:keepNext w:val="0"/>
              <w:keepLines w:val="0"/>
              <w:widowControl/>
              <w:numPr>
                <w:ilvl w:val="0"/>
                <w:numId w:val="0"/>
              </w:numPr>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2、有2年企业工作经验。</w:t>
            </w:r>
          </w:p>
        </w:tc>
      </w:tr>
      <w:tr>
        <w:tblPrEx>
          <w:shd w:val="clear" w:color="auto" w:fill="auto"/>
          <w:tblLayout w:type="fixed"/>
          <w:tblCellMar>
            <w:top w:w="0" w:type="dxa"/>
            <w:left w:w="108" w:type="dxa"/>
            <w:bottom w:w="0" w:type="dxa"/>
            <w:right w:w="108" w:type="dxa"/>
          </w:tblCellMar>
        </w:tblPrEx>
        <w:trPr>
          <w:trHeight w:val="1080" w:hRule="atLeast"/>
        </w:trPr>
        <w:tc>
          <w:tcPr>
            <w:tcW w:w="1427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iCs w:val="0"/>
                <w:color w:val="auto"/>
                <w:sz w:val="27"/>
                <w:szCs w:val="27"/>
                <w:u w:val="none"/>
              </w:rPr>
            </w:pPr>
            <w:r>
              <w:rPr>
                <w:rFonts w:hint="eastAsia" w:ascii="微软雅黑" w:hAnsi="微软雅黑" w:eastAsia="微软雅黑" w:cs="微软雅黑"/>
                <w:i w:val="0"/>
                <w:iCs w:val="0"/>
                <w:color w:val="auto"/>
                <w:kern w:val="0"/>
                <w:sz w:val="27"/>
                <w:szCs w:val="27"/>
                <w:u w:val="none"/>
                <w:lang w:val="en-US" w:eastAsia="zh-CN" w:bidi="ar"/>
              </w:rPr>
              <w:t>备注：“双一流”高校全日制本科及以上学历者直接报名，年龄、专业和岗位均不限制。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Times New Roman" w:hAnsi="Times New Roman" w:eastAsia="仿宋_GB2312" w:cs="Times New Roman"/>
          <w:color w:val="auto"/>
          <w:sz w:val="32"/>
          <w:szCs w:val="32"/>
          <w:lang w:val="en-US" w:eastAsia="zh-CN"/>
        </w:rPr>
        <w:sectPr>
          <w:pgSz w:w="16838" w:h="11906" w:orient="landscape"/>
          <w:pgMar w:top="1587" w:right="1440" w:bottom="1587" w:left="1440" w:header="851" w:footer="992" w:gutter="0"/>
          <w:pgNumType w:fmt="numberInDash"/>
          <w:cols w:space="425" w:num="1"/>
          <w:docGrid w:type="lines" w:linePitch="312" w:charSpace="0"/>
        </w:sectPr>
      </w:pPr>
    </w:p>
    <w:p>
      <w:pPr>
        <w:jc w:val="left"/>
        <w:rPr>
          <w:rFonts w:hint="eastAsia" w:ascii="微软雅黑" w:hAnsi="微软雅黑" w:eastAsia="微软雅黑" w:cs="微软雅黑"/>
          <w:i w:val="0"/>
          <w:iCs w:val="0"/>
          <w:caps w:val="0"/>
          <w:color w:val="333333"/>
          <w:spacing w:val="0"/>
          <w:sz w:val="27"/>
          <w:szCs w:val="27"/>
          <w:shd w:val="clear" w:fill="FFFFFF"/>
          <w:lang w:val="en-US" w:eastAsia="zh-CN"/>
        </w:rPr>
      </w:pPr>
    </w:p>
    <w:sectPr>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E7ED3"/>
    <w:multiLevelType w:val="singleLevel"/>
    <w:tmpl w:val="90BE7ED3"/>
    <w:lvl w:ilvl="0" w:tentative="0">
      <w:start w:val="1"/>
      <w:numFmt w:val="chineseCounting"/>
      <w:suff w:val="nothing"/>
      <w:lvlText w:val="（%1）"/>
      <w:lvlJc w:val="left"/>
      <w:rPr>
        <w:rFonts w:hint="eastAsia"/>
      </w:rPr>
    </w:lvl>
  </w:abstractNum>
  <w:abstractNum w:abstractNumId="1">
    <w:nsid w:val="D46E842C"/>
    <w:multiLevelType w:val="singleLevel"/>
    <w:tmpl w:val="D46E842C"/>
    <w:lvl w:ilvl="0" w:tentative="0">
      <w:start w:val="1"/>
      <w:numFmt w:val="decimal"/>
      <w:suff w:val="nothing"/>
      <w:lvlText w:val="%1、"/>
      <w:lvlJc w:val="left"/>
    </w:lvl>
  </w:abstractNum>
  <w:abstractNum w:abstractNumId="2">
    <w:nsid w:val="FCD9B11E"/>
    <w:multiLevelType w:val="singleLevel"/>
    <w:tmpl w:val="FCD9B11E"/>
    <w:lvl w:ilvl="0" w:tentative="0">
      <w:start w:val="1"/>
      <w:numFmt w:val="chineseCounting"/>
      <w:suff w:val="nothing"/>
      <w:lvlText w:val="（%1）"/>
      <w:lvlJc w:val="left"/>
      <w:rPr>
        <w:rFonts w:hint="eastAsia"/>
      </w:rPr>
    </w:lvl>
  </w:abstractNum>
  <w:abstractNum w:abstractNumId="3">
    <w:nsid w:val="19BA2AE4"/>
    <w:multiLevelType w:val="singleLevel"/>
    <w:tmpl w:val="19BA2AE4"/>
    <w:lvl w:ilvl="0" w:tentative="0">
      <w:start w:val="1"/>
      <w:numFmt w:val="decimal"/>
      <w:suff w:val="nothing"/>
      <w:lvlText w:val="%1、"/>
      <w:lvlJc w:val="left"/>
    </w:lvl>
  </w:abstractNum>
  <w:abstractNum w:abstractNumId="4">
    <w:nsid w:val="22681AEC"/>
    <w:multiLevelType w:val="singleLevel"/>
    <w:tmpl w:val="22681AEC"/>
    <w:lvl w:ilvl="0" w:tentative="0">
      <w:start w:val="1"/>
      <w:numFmt w:val="decimal"/>
      <w:suff w:val="nothing"/>
      <w:lvlText w:val="%1、"/>
      <w:lvlJc w:val="left"/>
    </w:lvl>
  </w:abstractNum>
  <w:abstractNum w:abstractNumId="5">
    <w:nsid w:val="2C068F2C"/>
    <w:multiLevelType w:val="singleLevel"/>
    <w:tmpl w:val="2C068F2C"/>
    <w:lvl w:ilvl="0" w:tentative="0">
      <w:start w:val="1"/>
      <w:numFmt w:val="decimal"/>
      <w:suff w:val="nothing"/>
      <w:lvlText w:val="%1、"/>
      <w:lvlJc w:val="left"/>
    </w:lvl>
  </w:abstractNum>
  <w:abstractNum w:abstractNumId="6">
    <w:nsid w:val="507A6453"/>
    <w:multiLevelType w:val="singleLevel"/>
    <w:tmpl w:val="507A6453"/>
    <w:lvl w:ilvl="0" w:tentative="0">
      <w:start w:val="1"/>
      <w:numFmt w:val="decimal"/>
      <w:suff w:val="nothing"/>
      <w:lvlText w:val="%1、"/>
      <w:lvlJc w:val="left"/>
    </w:lvl>
  </w:abstractNum>
  <w:abstractNum w:abstractNumId="7">
    <w:nsid w:val="59B3F324"/>
    <w:multiLevelType w:val="singleLevel"/>
    <w:tmpl w:val="59B3F324"/>
    <w:lvl w:ilvl="0" w:tentative="0">
      <w:start w:val="3"/>
      <w:numFmt w:val="chineseCounting"/>
      <w:suff w:val="nothing"/>
      <w:lvlText w:val="（%1）"/>
      <w:lvlJc w:val="left"/>
      <w:rPr>
        <w:rFonts w:hint="eastAsia"/>
      </w:rPr>
    </w:lvl>
  </w:abstractNum>
  <w:abstractNum w:abstractNumId="8">
    <w:nsid w:val="709D9512"/>
    <w:multiLevelType w:val="singleLevel"/>
    <w:tmpl w:val="709D9512"/>
    <w:lvl w:ilvl="0" w:tentative="0">
      <w:start w:val="2"/>
      <w:numFmt w:val="chineseCounting"/>
      <w:suff w:val="nothing"/>
      <w:lvlText w:val="（%1）"/>
      <w:lvlJc w:val="left"/>
      <w:rPr>
        <w:rFonts w:hint="eastAsia"/>
      </w:rPr>
    </w:lvl>
  </w:abstractNum>
  <w:abstractNum w:abstractNumId="9">
    <w:nsid w:val="72D050E3"/>
    <w:multiLevelType w:val="singleLevel"/>
    <w:tmpl w:val="72D050E3"/>
    <w:lvl w:ilvl="0" w:tentative="0">
      <w:start w:val="6"/>
      <w:numFmt w:val="chineseCounting"/>
      <w:suff w:val="nothing"/>
      <w:lvlText w:val="%1、"/>
      <w:lvlJc w:val="left"/>
      <w:rPr>
        <w:rFonts w:hint="eastAsia"/>
      </w:r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21"/>
    <w:basedOn w:val="5"/>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2021-01-18T14:30:00Z</dcterms:created>
  <dc:creator>洋华瑞</dc:creator>
  <cp:lastModifiedBy>🎊M</cp:lastModifiedBy>
  <cp:lastPrinted>2021-08-27T11:15:00Z</cp:lastPrinted>
  <dcterms:modified xsi:type="dcterms:W3CDTF">2021-10-24T10:58:04Z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CE8F4ED8A4B942709C6D7407F7B71D17</vt:lpwstr>
  </property>
</Properties>
</file>