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山东晟鸿城市建设发展集团有限公司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公开招聘</w:t>
      </w:r>
      <w:r>
        <w:rPr>
          <w:rFonts w:hint="eastAsia" w:ascii="Times New Roman" w:hAnsi="Times New Roman" w:eastAsia="方正小标宋简体" w:cs="Times New Roman"/>
          <w:sz w:val="44"/>
          <w:szCs w:val="44"/>
          <w:lang w:val="en-US" w:eastAsia="zh-CN"/>
        </w:rPr>
        <w:t>简章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0"/>
          <w:kern w:val="0"/>
          <w:sz w:val="32"/>
          <w:szCs w:val="32"/>
          <w:lang w:val="en-US" w:eastAsia="zh-CN" w:bidi="ar"/>
        </w:rPr>
        <w:t>山东晟鸿城市建设发展集团有限公司为薛城区政府出资设立的产业集团性质的区管一级企业，</w:t>
      </w:r>
      <w:r>
        <w:rPr>
          <w:rFonts w:hint="default" w:ascii="Times New Roman" w:hAnsi="Times New Roman" w:eastAsia="仿宋_GB2312" w:cs="Times New Roman"/>
          <w:sz w:val="32"/>
          <w:szCs w:val="32"/>
        </w:rPr>
        <w:t>注册资本10亿元人民币，资产总额达</w:t>
      </w:r>
      <w:r>
        <w:rPr>
          <w:rFonts w:hint="eastAsia" w:ascii="Times New Roman" w:hAnsi="Times New Roman" w:eastAsia="仿宋_GB2312" w:cs="Times New Roman"/>
          <w:color w:val="auto"/>
          <w:sz w:val="32"/>
          <w:szCs w:val="32"/>
          <w:lang w:val="en-US" w:eastAsia="zh-CN"/>
        </w:rPr>
        <w:t>366</w:t>
      </w:r>
      <w:r>
        <w:rPr>
          <w:rFonts w:hint="default" w:ascii="Times New Roman" w:hAnsi="Times New Roman" w:eastAsia="仿宋_GB2312" w:cs="Times New Roman"/>
          <w:sz w:val="32"/>
          <w:szCs w:val="32"/>
        </w:rPr>
        <w:t>亿元，主要从事城市投融资、城市建设、工程施工、城市供暖、资源开发等业务，共有职工745人，党员15</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人。</w:t>
      </w:r>
      <w:r>
        <w:rPr>
          <w:rFonts w:hint="eastAsia" w:ascii="Times New Roman" w:hAnsi="Times New Roman" w:eastAsia="仿宋_GB2312" w:cs="Times New Roman"/>
          <w:sz w:val="32"/>
          <w:szCs w:val="32"/>
          <w:lang w:val="en-US" w:eastAsia="zh-CN"/>
        </w:rPr>
        <w:t>集团</w:t>
      </w:r>
      <w:r>
        <w:rPr>
          <w:rFonts w:hint="default" w:ascii="Times New Roman" w:hAnsi="Times New Roman" w:eastAsia="仿宋_GB2312" w:cs="Times New Roman"/>
          <w:sz w:val="32"/>
          <w:szCs w:val="32"/>
        </w:rPr>
        <w:t>下</w:t>
      </w:r>
      <w:r>
        <w:rPr>
          <w:rFonts w:hint="eastAsia" w:ascii="Times New Roman" w:hAnsi="Times New Roman" w:eastAsia="仿宋_GB2312" w:cs="Times New Roman"/>
          <w:sz w:val="32"/>
          <w:szCs w:val="32"/>
          <w:lang w:val="en-US" w:eastAsia="zh-CN"/>
        </w:rPr>
        <w:t>设</w:t>
      </w:r>
      <w:r>
        <w:rPr>
          <w:rFonts w:hint="default" w:ascii="Times New Roman" w:hAnsi="Times New Roman" w:eastAsia="仿宋_GB2312" w:cs="Times New Roman"/>
          <w:sz w:val="32"/>
          <w:szCs w:val="32"/>
        </w:rPr>
        <w:t>山东晟众城市建设综合开发有限公司等10家企业，具有房地产开发贰级、建筑工程施工总承包贰级、建筑装饰装修工程专业承包贰级、建筑机电安装专业承包叁级等资质，山东晟众城市建设综合开发有限公司主体信用评级达AA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为拓宽选人用人渠道，提高国有企业人员队伍整体素质和专业化水平，山东晟鸿城市建设发展集团有限公司根据发展需要</w:t>
      </w:r>
      <w:r>
        <w:rPr>
          <w:rFonts w:hint="eastAsia" w:ascii="Times New Roman" w:hAnsi="Times New Roman" w:eastAsia="仿宋_GB2312" w:cs="Times New Roman"/>
          <w:sz w:val="32"/>
          <w:szCs w:val="32"/>
          <w:lang w:val="en-US" w:eastAsia="zh-CN"/>
        </w:rPr>
        <w:t>现</w:t>
      </w:r>
      <w:r>
        <w:rPr>
          <w:rFonts w:hint="default" w:ascii="Times New Roman" w:hAnsi="Times New Roman" w:eastAsia="仿宋_GB2312" w:cs="Times New Roman"/>
          <w:sz w:val="32"/>
          <w:szCs w:val="32"/>
          <w:lang w:val="en-US" w:eastAsia="zh-CN"/>
        </w:rPr>
        <w:t>面向社会公开招聘部分工作人员。</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一、招聘岗位及基本条件</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（一）招聘岗位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招聘岗位及要求详</w:t>
      </w:r>
      <w:r>
        <w:rPr>
          <w:rFonts w:hint="eastAsia" w:ascii="仿宋_GB2312" w:hAnsi="仿宋_GB2312" w:eastAsia="仿宋_GB2312" w:cs="仿宋_GB2312"/>
          <w:color w:val="auto"/>
          <w:sz w:val="32"/>
          <w:szCs w:val="32"/>
          <w:lang w:val="en-US" w:eastAsia="zh-CN"/>
        </w:rPr>
        <w:t>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山东晟鸿城市建设发展集团有限公司公开招聘岗位汇总表</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（二）招聘人员基本条件</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具有中华人民共和国国籍</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遵守中华人民共和国宪法、法律和法规;</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.具有良好的道德品行和适应岗位的身体条件、心理素质;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黑体"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.具有招聘岗位要求的专业、学历学位、技能条件</w:t>
      </w:r>
      <w:r>
        <w:rPr>
          <w:rFonts w:hint="default" w:ascii="仿宋_GB2312" w:hAnsi="仿宋_GB2312" w:eastAsia="仿宋_GB2312" w:cs="仿宋_GB2312"/>
          <w:color w:val="auto"/>
          <w:sz w:val="32"/>
          <w:szCs w:val="32"/>
          <w:lang w:val="en-US" w:eastAsia="zh-CN"/>
        </w:rPr>
        <w:t>（见附件1）</w:t>
      </w:r>
      <w:r>
        <w:rPr>
          <w:rFonts w:hint="eastAsia" w:ascii="仿宋_GB2312" w:hAnsi="仿宋_GB2312" w:eastAsia="仿宋_GB2312" w:cs="仿宋_GB2312"/>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5.年龄35周岁以下</w:t>
      </w:r>
      <w:r>
        <w:rPr>
          <w:rFonts w:hint="eastAsia" w:ascii="仿宋_GB2312" w:hAnsi="仿宋_GB2312" w:eastAsia="仿宋_GB2312" w:cs="仿宋_GB2312"/>
          <w:color w:val="auto"/>
          <w:kern w:val="0"/>
          <w:sz w:val="32"/>
          <w:szCs w:val="32"/>
          <w:lang w:val="en-US" w:eastAsia="zh-CN" w:bidi="ar-SA"/>
        </w:rPr>
        <w:t>（1986年10月22日以后出生）</w:t>
      </w:r>
      <w:r>
        <w:rPr>
          <w:rFonts w:hint="eastAsia" w:ascii="Times New Roman" w:hAnsi="Times New Roman" w:eastAsia="仿宋_GB2312" w:cs="Times New Roman"/>
          <w:color w:val="auto"/>
          <w:sz w:val="32"/>
          <w:szCs w:val="32"/>
          <w:lang w:val="en-US" w:eastAsia="zh-CN"/>
        </w:rPr>
        <w:t>，具有中、高级以上职称者可放宽至40周岁</w:t>
      </w:r>
      <w:r>
        <w:rPr>
          <w:rFonts w:hint="eastAsia" w:ascii="仿宋_GB2312" w:hAnsi="仿宋_GB2312" w:eastAsia="仿宋_GB2312" w:cs="仿宋_GB2312"/>
          <w:color w:val="auto"/>
          <w:kern w:val="0"/>
          <w:sz w:val="32"/>
          <w:szCs w:val="32"/>
          <w:lang w:val="en-US" w:eastAsia="zh-CN" w:bidi="ar-SA"/>
        </w:rPr>
        <w:t>（1981年10月22日以后出生）；</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6.在职人员报考的，应按人事管理权限提供所在单位和主管部门签署的“同意报考”证明材料并加盖单位公章；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default" w:ascii="Times New Roman" w:hAnsi="Times New Roman" w:eastAsia="仿宋_GB2312" w:cs="Times New Roman"/>
          <w:color w:val="auto"/>
          <w:sz w:val="32"/>
          <w:szCs w:val="32"/>
          <w:lang w:val="en-US" w:eastAsia="zh-CN"/>
        </w:rPr>
        <w:t>身体健康，能胜任国有企业所聘任岗位工作;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8.</w:t>
      </w:r>
      <w:r>
        <w:rPr>
          <w:rFonts w:hint="default" w:ascii="Times New Roman" w:hAnsi="Times New Roman" w:eastAsia="仿宋_GB2312" w:cs="Times New Roman"/>
          <w:color w:val="auto"/>
          <w:sz w:val="32"/>
          <w:szCs w:val="32"/>
          <w:lang w:val="en-US" w:eastAsia="zh-CN"/>
        </w:rPr>
        <w:t>有责任心、正义感，爱岗敬业，吃苦耐劳，服从分配;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val="en-US" w:eastAsia="zh-CN"/>
        </w:rPr>
        <w:t>具有较强的开拓能力及统筹、决策能力，良好的沟通、表达、交流能力，团队合作精神及敬业精神;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有下列情形之一的，不得报考：</w:t>
      </w:r>
      <w:r>
        <w:rPr>
          <w:rFonts w:hint="eastAsia" w:ascii="仿宋_GB2312" w:hAnsi="仿宋_GB2312" w:eastAsia="仿宋_GB2312" w:cs="仿宋_GB2312"/>
          <w:color w:val="auto"/>
          <w:sz w:val="32"/>
          <w:szCs w:val="32"/>
        </w:rPr>
        <w:t>①曾受过刑事处罚的；②在读全日制普通高校非应届毕业生；③被开除公职的；④被依法列为失信联合惩戒对象的；⑤被开除中国共产党党籍的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⑥现役军人及法律法规规定不得聘用的其他情形</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招聘岗位对工作经历有明确要求的，应聘人员需提供相应的工作经历证明。工作经历年限按足年足月累计，以</w:t>
      </w:r>
      <w:r>
        <w:rPr>
          <w:rFonts w:hint="eastAsia" w:ascii="Times New Roman" w:hAnsi="Times New Roman" w:eastAsia="仿宋_GB2312" w:cs="Times New Roman"/>
          <w:color w:val="auto"/>
          <w:sz w:val="32"/>
          <w:szCs w:val="32"/>
          <w:lang w:val="en-US" w:eastAsia="zh-CN"/>
        </w:rPr>
        <w:t>招考简章发布之日为</w:t>
      </w:r>
      <w:r>
        <w:rPr>
          <w:rFonts w:hint="default" w:ascii="Times New Roman" w:hAnsi="Times New Roman" w:eastAsia="仿宋_GB2312" w:cs="Times New Roman"/>
          <w:color w:val="auto"/>
          <w:sz w:val="32"/>
          <w:szCs w:val="32"/>
          <w:lang w:val="en-US" w:eastAsia="zh-CN"/>
        </w:rPr>
        <w:t>截止日期。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法律、法规规定的其他条件。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所学专业以毕业证为准，专业名称、类别等主要参考教育部制定的现行高等教育专业目录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学位证书注明的毕业院校及专业须与学历证书相符</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eastAsia="zh-CN"/>
        </w:rPr>
        <w:t>、</w:t>
      </w:r>
      <w:r>
        <w:rPr>
          <w:rFonts w:hint="eastAsia" w:ascii="黑体" w:hAnsi="黑体" w:eastAsia="黑体" w:cs="黑体"/>
          <w:color w:val="auto"/>
          <w:sz w:val="32"/>
          <w:szCs w:val="32"/>
        </w:rPr>
        <w:t>报名时间</w:t>
      </w:r>
      <w:r>
        <w:rPr>
          <w:rFonts w:hint="eastAsia" w:ascii="黑体" w:hAnsi="黑体" w:eastAsia="黑体" w:cs="黑体"/>
          <w:color w:val="auto"/>
          <w:sz w:val="32"/>
          <w:szCs w:val="32"/>
          <w:lang w:eastAsia="zh-CN"/>
        </w:rPr>
        <w:t>及</w:t>
      </w:r>
      <w:r>
        <w:rPr>
          <w:rFonts w:hint="eastAsia" w:ascii="黑体" w:hAnsi="黑体" w:eastAsia="黑体" w:cs="黑体"/>
          <w:color w:val="auto"/>
          <w:sz w:val="32"/>
          <w:szCs w:val="32"/>
        </w:rPr>
        <w:t>方式</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（一）报名时间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报名时间：</w:t>
      </w:r>
      <w:r>
        <w:rPr>
          <w:rFonts w:hint="eastAsia" w:ascii="仿宋_GB2312" w:hAnsi="仿宋_GB2312" w:eastAsia="仿宋_GB2312" w:cs="仿宋_GB2312"/>
          <w:color w:val="auto"/>
          <w:sz w:val="32"/>
          <w:szCs w:val="32"/>
          <w:highlight w:val="none"/>
        </w:rPr>
        <w:t>2021年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9：00-10月30日</w:t>
      </w:r>
      <w:r>
        <w:rPr>
          <w:rFonts w:hint="eastAsia" w:ascii="仿宋_GB2312" w:hAnsi="仿宋_GB2312" w:eastAsia="仿宋_GB2312" w:cs="仿宋_GB2312"/>
          <w:color w:val="auto"/>
          <w:sz w:val="32"/>
          <w:szCs w:val="32"/>
          <w:highlight w:val="none"/>
        </w:rPr>
        <w:t>16:00</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查询时间：</w:t>
      </w:r>
      <w:r>
        <w:rPr>
          <w:rFonts w:hint="eastAsia" w:ascii="仿宋_GB2312" w:hAnsi="仿宋_GB2312" w:eastAsia="仿宋_GB2312" w:cs="仿宋_GB2312"/>
          <w:color w:val="auto"/>
          <w:sz w:val="32"/>
          <w:szCs w:val="32"/>
          <w:highlight w:val="none"/>
        </w:rPr>
        <w:t>2021年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11：00-10月31日</w:t>
      </w:r>
      <w:r>
        <w:rPr>
          <w:rFonts w:hint="eastAsia" w:ascii="仿宋_GB2312" w:hAnsi="仿宋_GB2312" w:eastAsia="仿宋_GB2312" w:cs="仿宋_GB2312"/>
          <w:color w:val="auto"/>
          <w:sz w:val="32"/>
          <w:szCs w:val="32"/>
          <w:highlight w:val="none"/>
        </w:rPr>
        <w:t>16:00</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二</w:t>
      </w: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 xml:space="preserve"> 报名方式</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 w:hAnsi="仿宋" w:eastAsia="仿宋" w:cs="宋体"/>
          <w:color w:val="auto"/>
          <w:kern w:val="0"/>
          <w:sz w:val="32"/>
          <w:szCs w:val="32"/>
          <w:highlight w:val="none"/>
          <w:lang w:val="en-US" w:eastAsia="zh-CN"/>
        </w:rPr>
        <w:t>报名</w:t>
      </w:r>
      <w:r>
        <w:rPr>
          <w:rFonts w:hint="eastAsia" w:ascii="仿宋" w:hAnsi="仿宋" w:eastAsia="仿宋" w:cs="宋体"/>
          <w:color w:val="auto"/>
          <w:kern w:val="0"/>
          <w:sz w:val="32"/>
          <w:szCs w:val="32"/>
          <w:highlight w:val="none"/>
        </w:rPr>
        <w:t>采取网上报名、网上资格初审的方式进行。</w:t>
      </w:r>
      <w:r>
        <w:rPr>
          <w:rFonts w:hint="eastAsia" w:ascii="仿宋" w:hAnsi="仿宋" w:eastAsia="仿宋" w:cs="宋体"/>
          <w:color w:val="auto"/>
          <w:kern w:val="0"/>
          <w:sz w:val="32"/>
          <w:szCs w:val="32"/>
          <w:highlight w:val="none"/>
          <w:lang w:val="en-US" w:eastAsia="zh-CN"/>
        </w:rPr>
        <w:t>报名网址：薛城区政府网人事信息栏</w:t>
      </w:r>
      <w:r>
        <w:rPr>
          <w:rFonts w:hint="default" w:ascii="Times New Roman" w:hAnsi="Times New Roman" w:eastAsia="仿宋_GB2312" w:cs="Times New Roman"/>
          <w:color w:val="auto"/>
          <w:sz w:val="32"/>
          <w:szCs w:val="32"/>
          <w:lang w:val="en-US" w:eastAsia="zh-CN"/>
        </w:rPr>
        <w:t>（http://www.xuecheng.gov.cn/）</w:t>
      </w:r>
      <w:r>
        <w:rPr>
          <w:rFonts w:hint="eastAsia" w:ascii="仿宋_GB2312" w:hAnsi="仿宋_GB2312" w:eastAsia="仿宋_GB2312" w:cs="仿宋_GB2312"/>
          <w:color w:val="auto"/>
          <w:sz w:val="32"/>
          <w:szCs w:val="32"/>
        </w:rPr>
        <w:t>应聘人员</w:t>
      </w:r>
      <w:r>
        <w:rPr>
          <w:rFonts w:hint="eastAsia" w:ascii="仿宋_GB2312" w:hAnsi="仿宋_GB2312" w:eastAsia="仿宋_GB2312" w:cs="仿宋_GB2312"/>
          <w:color w:val="auto"/>
          <w:sz w:val="32"/>
          <w:szCs w:val="32"/>
          <w:lang w:val="en-US" w:eastAsia="zh-CN"/>
        </w:rPr>
        <w:t>在规定的报名时间内</w:t>
      </w:r>
      <w:r>
        <w:rPr>
          <w:rFonts w:hint="eastAsia" w:ascii="仿宋_GB2312" w:hAnsi="仿宋_GB2312" w:eastAsia="仿宋_GB2312" w:cs="仿宋_GB2312"/>
          <w:color w:val="auto"/>
          <w:sz w:val="32"/>
          <w:szCs w:val="32"/>
        </w:rPr>
        <w:t>登陆报名网站，认真阅读招聘简章，如实填报、提交个人信息资料，报名与考试时使用的身份证件必须一致，且须在报名时上传照片(1寸近期免冠照片，JPG格式，文件大小不超过30K)、《教育部学籍在线验证报告》(该报告可通过http//www.chsi.com.cn获得)、海外留学人员将教育部留学服务中心出具的《国外学历学位认证书》扫描件，以及身份证、岗位要求的学历证书、</w:t>
      </w:r>
      <w:r>
        <w:rPr>
          <w:rFonts w:hint="eastAsia" w:ascii="仿宋_GB2312" w:hAnsi="仿宋_GB2312" w:eastAsia="仿宋_GB2312" w:cs="仿宋_GB2312"/>
          <w:color w:val="auto"/>
          <w:sz w:val="32"/>
          <w:szCs w:val="32"/>
          <w:highlight w:val="none"/>
          <w:lang w:val="en-US" w:eastAsia="zh-CN"/>
        </w:rPr>
        <w:t>工作经历证明、</w:t>
      </w:r>
      <w:r>
        <w:rPr>
          <w:rFonts w:hint="eastAsia" w:ascii="仿宋_GB2312" w:hAnsi="仿宋_GB2312" w:eastAsia="仿宋_GB2312" w:cs="仿宋_GB2312"/>
          <w:color w:val="auto"/>
          <w:sz w:val="32"/>
          <w:szCs w:val="32"/>
        </w:rPr>
        <w:t>单位同意报考证明等扫描件或照片电子版(JPG格式，文件大小不超过100K)。每人限报一个岗位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兼报者取消应聘资格</w:t>
      </w:r>
      <w:r>
        <w:rPr>
          <w:rFonts w:hint="eastAsia" w:ascii="仿宋_GB2312" w:hAnsi="仿宋_GB2312" w:eastAsia="仿宋_GB2312" w:cs="仿宋_GB2312"/>
          <w:color w:val="auto"/>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报名人员在招聘单位资格初审前可修改报名信息，后一次自动替换前一次信息。初审通过，报名信息不能更改。资格审查未通过的应聘人员，在报名时间截止前可改报其他符合条件的岗位。2021年</w:t>
      </w:r>
      <w:r>
        <w:rPr>
          <w:rFonts w:hint="eastAsia" w:ascii="仿宋_GB2312" w:hAnsi="仿宋_GB2312" w:eastAsia="仿宋_GB2312" w:cs="仿宋_GB2312"/>
          <w:color w:val="auto"/>
          <w:sz w:val="32"/>
          <w:szCs w:val="32"/>
          <w:lang w:val="en-US" w:eastAsia="zh-CN"/>
        </w:rPr>
        <w:t xml:space="preserve"> 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日16:00后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报名最后一天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应聘人员恶意注册报名信息，扰乱报名秩序或伪造学历证明及其他有关证件获取考试资格的，一经查实，取消应聘资格。应聘人员在应聘期间的表现，将作为公开招聘考察的重要内容之一。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应聘人员报名时应按照规定流程和时限，尽早完成各环节操作，因“压哨报名”而影响资格初审结果的，后果由应聘人员本人自负。</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集团</w:t>
      </w:r>
      <w:r>
        <w:rPr>
          <w:rFonts w:hint="eastAsia" w:ascii="仿宋_GB2312" w:hAnsi="仿宋_GB2312" w:eastAsia="仿宋_GB2312" w:cs="仿宋_GB2312"/>
          <w:color w:val="auto"/>
          <w:sz w:val="32"/>
          <w:szCs w:val="32"/>
          <w:lang w:eastAsia="zh-CN"/>
        </w:rPr>
        <w:t>组</w:t>
      </w:r>
      <w:r>
        <w:rPr>
          <w:rFonts w:hint="eastAsia" w:ascii="仿宋_GB2312" w:hAnsi="仿宋_GB2312" w:eastAsia="仿宋_GB2312" w:cs="仿宋_GB2312"/>
          <w:color w:val="auto"/>
          <w:sz w:val="32"/>
          <w:szCs w:val="32"/>
        </w:rPr>
        <w:t>织专人对报名人员进行资格审核，根据应聘人员提交的信息资料，对报名人员进行资格初审。</w:t>
      </w:r>
      <w:r>
        <w:rPr>
          <w:rFonts w:hint="eastAsia" w:ascii="仿宋_GB2312" w:hAnsi="仿宋_GB2312" w:eastAsia="仿宋_GB2312" w:cs="仿宋_GB2312"/>
          <w:color w:val="auto"/>
          <w:sz w:val="32"/>
          <w:szCs w:val="32"/>
          <w:lang w:eastAsia="zh-CN"/>
        </w:rPr>
        <w:t>应聘人员须符合《简章》要求和岗位资格条件，并如实提交招聘岗位要求的相关材料，学位证书注明的毕业院校及专业须与学历证书相符，填写的报名信息必须真实、全面、准确，主要信息（如所学专业等）填报不实的或信息填报不全导致未通过资格审查的，责任由应聘人员自负。</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报名成功人员按规定时间登陆报名网站打印准考证、《山东晟鸿城市发展集团有限公司公开招聘报名登记表》（内含《应聘人员诚信承诺书》），参加考察时使用。</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本次招聘不设笔试开考比例。</w:t>
      </w:r>
      <w:r>
        <w:rPr>
          <w:rFonts w:hint="default" w:ascii="仿宋_GB2312" w:hAnsi="仿宋_GB2312" w:eastAsia="仿宋_GB2312" w:cs="仿宋_GB2312"/>
          <w:color w:val="auto"/>
          <w:sz w:val="32"/>
          <w:szCs w:val="32"/>
          <w:highlight w:val="none"/>
          <w:lang w:val="en-US" w:eastAsia="zh-CN"/>
        </w:rPr>
        <w:t>报名结束后，对最终确定的应聘人数达不到规定</w:t>
      </w:r>
      <w:r>
        <w:rPr>
          <w:rFonts w:hint="eastAsia" w:ascii="仿宋_GB2312" w:hAnsi="仿宋_GB2312" w:eastAsia="仿宋_GB2312" w:cs="仿宋_GB2312"/>
          <w:color w:val="auto"/>
          <w:sz w:val="32"/>
          <w:szCs w:val="32"/>
          <w:highlight w:val="none"/>
          <w:lang w:val="en-US" w:eastAsia="zh-CN"/>
        </w:rPr>
        <w:t>招聘职数</w:t>
      </w:r>
      <w:r>
        <w:rPr>
          <w:rFonts w:hint="default" w:ascii="仿宋_GB2312" w:hAnsi="仿宋_GB2312" w:eastAsia="仿宋_GB2312" w:cs="仿宋_GB2312"/>
          <w:color w:val="auto"/>
          <w:sz w:val="32"/>
          <w:szCs w:val="32"/>
          <w:highlight w:val="none"/>
          <w:lang w:val="en-US" w:eastAsia="zh-CN"/>
        </w:rPr>
        <w:t>的岗位，</w:t>
      </w:r>
      <w:r>
        <w:rPr>
          <w:rFonts w:hint="eastAsia" w:ascii="仿宋_GB2312" w:hAnsi="仿宋_GB2312" w:eastAsia="仿宋_GB2312" w:cs="仿宋_GB2312"/>
          <w:color w:val="auto"/>
          <w:sz w:val="32"/>
          <w:szCs w:val="32"/>
          <w:highlight w:val="none"/>
          <w:lang w:val="en-US" w:eastAsia="zh-CN"/>
        </w:rPr>
        <w:t>按实有人数参加考试。招聘计划出现空缺的岗位，取消招聘计划</w:t>
      </w:r>
      <w:r>
        <w:rPr>
          <w:rFonts w:hint="eastAsia" w:ascii="仿宋_GB2312" w:hAnsi="Times New Roman" w:eastAsia="仿宋_GB2312" w:cs="仿宋_GB2312"/>
          <w:color w:val="auto"/>
          <w:sz w:val="31"/>
          <w:szCs w:val="31"/>
          <w:highlight w:val="none"/>
          <w:shd w:val="clear" w:color="auto" w:fill="auto"/>
        </w:rPr>
        <w:t>。</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另本次招聘岗位汇总表中“学历”要求全日制研究生的岗位，若招聘计划出现空缺，则将该岗位招聘计划调剂至相同类别招聘岗位（具体见附件岗位汇总表“其他要求”栏）</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资格审核</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对应聘人员的资格审查工作，贯穿招聘工作全过程。对不符合应聘条件的，一经发现并查实，取消应聘资格。</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考试采取先笔试后面试的方式进行，应聘人员的考试总成绩按笔试成绩60%、面试成绩占40%的比例计算。</w:t>
      </w:r>
      <w:r>
        <w:rPr>
          <w:rFonts w:hint="eastAsia" w:ascii="仿宋_GB2312" w:hAnsi="仿宋_GB2312" w:eastAsia="仿宋_GB2312" w:cs="仿宋_GB2312"/>
          <w:sz w:val="32"/>
          <w:szCs w:val="32"/>
        </w:rPr>
        <w:t>笔试成绩、面试成绩、考试总成绩均采用百分制，计算到小数点后两位数，尾数四舍五入</w:t>
      </w:r>
      <w:r>
        <w:rPr>
          <w:rFonts w:hint="default" w:ascii="Times New Roman" w:hAnsi="Times New Roman" w:eastAsia="仿宋_GB2312" w:cs="Times New Roman"/>
          <w:sz w:val="32"/>
          <w:szCs w:val="32"/>
          <w:lang w:val="en-US" w:eastAsia="zh-CN"/>
        </w:rPr>
        <w:t>。</w:t>
      </w:r>
    </w:p>
    <w:p>
      <w:pPr>
        <w:keepNext w:val="0"/>
        <w:keepLines w:val="0"/>
        <w:pageBreakBefore w:val="0"/>
        <w:numPr>
          <w:ilvl w:val="0"/>
          <w:numId w:val="2"/>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sz w:val="32"/>
          <w:szCs w:val="32"/>
        </w:rPr>
        <w:t>笔试内容为</w:t>
      </w:r>
      <w:r>
        <w:rPr>
          <w:rFonts w:hint="eastAsia" w:ascii="仿宋_GB2312" w:hAnsi="仿宋_GB2312" w:eastAsia="仿宋_GB2312" w:cs="仿宋_GB2312"/>
          <w:sz w:val="32"/>
          <w:szCs w:val="32"/>
          <w:lang w:val="en-US" w:eastAsia="zh-CN"/>
        </w:rPr>
        <w:t>公共基础知识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shd w:val="clear" w:color="auto" w:fill="auto"/>
        </w:rPr>
        <w:t>笔试设定最低合格分数线，根据应聘人数和考试情况确定。</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笔试时间、地点：另行通知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highlight w:val="yellow"/>
          <w:shd w:val="clear" w:color="auto" w:fill="auto"/>
        </w:rPr>
      </w:pPr>
      <w:r>
        <w:rPr>
          <w:rFonts w:hint="eastAsia" w:ascii="仿宋_GB2312" w:hAnsi="仿宋_GB2312" w:eastAsia="仿宋_GB2312" w:cs="仿宋_GB2312"/>
          <w:color w:val="auto"/>
          <w:sz w:val="32"/>
          <w:szCs w:val="32"/>
          <w:shd w:val="clear" w:color="auto" w:fill="auto"/>
        </w:rPr>
        <w:t>笔试成绩按规定时间在薛城区政府网站人事信息栏查询。</w:t>
      </w:r>
    </w:p>
    <w:p>
      <w:pPr>
        <w:keepNext w:val="0"/>
        <w:keepLines w:val="0"/>
        <w:pageBreakBefore w:val="0"/>
        <w:numPr>
          <w:ilvl w:val="0"/>
          <w:numId w:val="2"/>
        </w:numPr>
        <w:kinsoku/>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226" w:afterAutospacing="0" w:line="600" w:lineRule="exact"/>
        <w:ind w:left="0" w:right="0" w:firstLine="960" w:firstLineChars="3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招聘计划和</w:t>
      </w:r>
      <w:r>
        <w:rPr>
          <w:rFonts w:hint="eastAsia" w:ascii="仿宋_GB2312" w:hAnsi="仿宋_GB2312" w:eastAsia="仿宋_GB2312" w:cs="仿宋_GB2312"/>
          <w:color w:val="auto"/>
          <w:sz w:val="32"/>
          <w:szCs w:val="32"/>
        </w:rPr>
        <w:t>笔试成绩由高到低，按照招聘岗位职数1:3比例</w:t>
      </w:r>
      <w:r>
        <w:rPr>
          <w:rFonts w:hint="eastAsia" w:ascii="仿宋_GB2312" w:hAnsi="仿宋_GB2312" w:eastAsia="仿宋_GB2312" w:cs="仿宋_GB2312"/>
          <w:color w:val="auto"/>
          <w:sz w:val="32"/>
          <w:szCs w:val="32"/>
          <w:lang w:val="en-US" w:eastAsia="zh-CN"/>
        </w:rPr>
        <w:t>依次</w:t>
      </w:r>
      <w:r>
        <w:rPr>
          <w:rFonts w:hint="eastAsia" w:ascii="仿宋_GB2312" w:hAnsi="仿宋_GB2312" w:eastAsia="仿宋_GB2312" w:cs="仿宋_GB2312"/>
          <w:color w:val="auto"/>
          <w:sz w:val="32"/>
          <w:szCs w:val="32"/>
        </w:rPr>
        <w:t>确定面试人员名单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笔试合格人数出现空缺的岗位，取消招聘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val="en-US" w:eastAsia="zh-CN"/>
        </w:rPr>
        <w:t>笔试合格人数</w:t>
      </w:r>
      <w:r>
        <w:rPr>
          <w:rFonts w:hint="eastAsia" w:ascii="仿宋_GB2312" w:hAnsi="仿宋_GB2312" w:eastAsia="仿宋_GB2312" w:cs="仿宋_GB2312"/>
          <w:color w:val="auto"/>
          <w:sz w:val="32"/>
          <w:szCs w:val="32"/>
        </w:rPr>
        <w:t>达不到参加面试比例的按实有人数确定</w:t>
      </w:r>
      <w:r>
        <w:rPr>
          <w:rFonts w:hint="eastAsia" w:ascii="仿宋_GB2312" w:hAnsi="仿宋_GB2312" w:eastAsia="仿宋_GB2312" w:cs="仿宋_GB2312"/>
          <w:color w:val="auto"/>
          <w:sz w:val="32"/>
          <w:szCs w:val="32"/>
          <w:lang w:val="en-US" w:eastAsia="zh-CN"/>
        </w:rPr>
        <w:t>面试人员</w:t>
      </w:r>
      <w:r>
        <w:rPr>
          <w:rFonts w:hint="eastAsia" w:ascii="仿宋_GB2312" w:hAnsi="仿宋_GB2312" w:eastAsia="仿宋_GB2312" w:cs="仿宋_GB2312"/>
          <w:color w:val="auto"/>
          <w:sz w:val="32"/>
          <w:szCs w:val="32"/>
        </w:rPr>
        <w:t>。进入面试人员名单在薛城区政府网站人事信息栏公布。</w:t>
      </w:r>
      <w:r>
        <w:rPr>
          <w:rFonts w:hint="eastAsia" w:ascii="仿宋_GB2312" w:hAnsi="仿宋_GB2312" w:eastAsia="仿宋_GB2312" w:cs="仿宋_GB2312"/>
          <w:color w:val="auto"/>
          <w:sz w:val="32"/>
          <w:szCs w:val="32"/>
          <w:lang w:eastAsia="zh-CN"/>
        </w:rPr>
        <w:t>面试时间、地点、注意事项等具体事宜，以薛城区政府网站人事信息栏公告为准。</w:t>
      </w:r>
      <w:r>
        <w:rPr>
          <w:rFonts w:hint="eastAsia" w:ascii="仿宋_GB2312" w:hAnsi="仿宋_GB2312" w:eastAsia="仿宋_GB2312" w:cs="仿宋_GB2312"/>
          <w:color w:val="auto"/>
          <w:sz w:val="32"/>
          <w:szCs w:val="32"/>
        </w:rPr>
        <w:t>因放弃或取消资格造成的空缺，从达到笔试合格分数线的应聘人员中按笔试成绩由高分到低分依次递补，并面向社会公布。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采取结构化面试，重点考察</w:t>
      </w:r>
      <w:r>
        <w:rPr>
          <w:rFonts w:hint="default" w:ascii="Times New Roman" w:hAnsi="Times New Roman" w:eastAsia="仿宋_GB2312" w:cs="Times New Roman"/>
          <w:color w:val="auto"/>
          <w:sz w:val="32"/>
          <w:szCs w:val="32"/>
          <w:lang w:val="en-US" w:eastAsia="zh-CN"/>
        </w:rPr>
        <w:t>应聘人员的综合分析、组织协调、逻辑思维、语言表达、反应应变能力等方面的素质</w:t>
      </w:r>
      <w:r>
        <w:rPr>
          <w:rFonts w:hint="eastAsia" w:ascii="仿宋_GB2312" w:hAnsi="仿宋_GB2312" w:eastAsia="仿宋_GB2312" w:cs="仿宋_GB2312"/>
          <w:color w:val="auto"/>
          <w:sz w:val="32"/>
          <w:szCs w:val="32"/>
        </w:rPr>
        <w:t>。面试成绩由面试考官当场评判，在本场面试结束后统一向面试人员宣布。应聘面试设定合格分数线60分。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rPr>
        <w:t>面试成绩、考试总成绩及面试具体事宜按规定程序在薛城区政府网站人事信息栏公布。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四、考察、体检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lang w:val="en-US" w:eastAsia="zh-CN"/>
        </w:rPr>
        <w:t>根据考试总成绩，由高分到低分按招聘计划1:1的比例确定</w:t>
      </w:r>
      <w:r>
        <w:rPr>
          <w:rFonts w:hint="eastAsia" w:ascii="仿宋_GB2312" w:hAnsi="仿宋_GB2312" w:eastAsia="仿宋_GB2312" w:cs="仿宋_GB2312"/>
          <w:color w:val="auto"/>
          <w:kern w:val="0"/>
          <w:sz w:val="32"/>
          <w:szCs w:val="32"/>
          <w:lang w:val="en-US" w:eastAsia="zh-CN" w:bidi="ar-SA"/>
        </w:rPr>
        <w:t>进入考察范围人选。同一招聘岗位应聘人员出现考试总成绩并列的</w:t>
      </w:r>
      <w:r>
        <w:rPr>
          <w:rFonts w:hint="default" w:ascii="Times New Roman" w:hAnsi="Times New Roman" w:eastAsia="仿宋_GB2312" w:cs="Times New Roman"/>
          <w:color w:val="auto"/>
          <w:sz w:val="32"/>
          <w:szCs w:val="32"/>
          <w:lang w:val="en-US" w:eastAsia="zh-CN"/>
        </w:rPr>
        <w:t>，</w:t>
      </w:r>
      <w:r>
        <w:rPr>
          <w:rFonts w:hint="default" w:ascii="仿宋_GB2312" w:hAnsi="仿宋_GB2312" w:eastAsia="仿宋_GB2312" w:cs="仿宋_GB2312"/>
          <w:color w:val="auto"/>
          <w:kern w:val="0"/>
          <w:sz w:val="32"/>
          <w:szCs w:val="32"/>
          <w:lang w:val="en-US" w:eastAsia="zh-CN" w:bidi="ar-SA"/>
        </w:rPr>
        <w:t>按笔试成绩由高分到低分确定人选</w:t>
      </w:r>
      <w:r>
        <w:rPr>
          <w:rFonts w:hint="eastAsia" w:ascii="仿宋_GB2312" w:hAnsi="仿宋_GB2312" w:eastAsia="仿宋_GB2312" w:cs="仿宋_GB2312"/>
          <w:color w:val="auto"/>
          <w:kern w:val="0"/>
          <w:sz w:val="32"/>
          <w:szCs w:val="32"/>
          <w:lang w:val="en-US" w:eastAsia="zh-CN" w:bidi="ar-SA"/>
        </w:rPr>
        <w:t>；笔试、面试及总成绩均相同的，面试成绩统计中去掉最高分高者优先；去掉最高分值相同者，去掉最低分高者优先，确定进入考察、体检范围人选。</w:t>
      </w:r>
    </w:p>
    <w:p>
      <w:pPr>
        <w:keepNext w:val="0"/>
        <w:keepLines w:val="0"/>
        <w:pageBreakBefore w:val="0"/>
        <w:numPr>
          <w:ilvl w:val="0"/>
          <w:numId w:val="3"/>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考察</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考察采取审查证书、网上验证、查阅档案、实地考察和谈话等多种方式进行，重点了解被考察对象的思想政治表现、道德品质、业务能力、工作（学业）实绩和在应聘期间的表现等方面的情况，并对考察对象是否符合规定的岗位资格条件，以及提供的应聘信息和证书材料是否真实、准确等进行审核确认。严格审核把关被考察对象档案，对档案中存在的问题认真进行调查核实，拟录用人员公示前，对档案存在的问题未查清及处理不到位的，取消录用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numPr>
          <w:ilvl w:val="0"/>
          <w:numId w:val="3"/>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体检</w:t>
      </w:r>
    </w:p>
    <w:p>
      <w:pPr>
        <w:keepNext w:val="0"/>
        <w:keepLines w:val="0"/>
        <w:pageBreakBefore w:val="0"/>
        <w:widowControl/>
        <w:numPr>
          <w:ilvl w:val="0"/>
          <w:numId w:val="0"/>
        </w:numPr>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对考察合格人员，按招聘人数1:1的比例确定进入体检范围人选。</w:t>
      </w:r>
      <w:r>
        <w:rPr>
          <w:rFonts w:hint="eastAsia" w:ascii="仿宋_GB2312" w:hAnsi="仿宋_GB2312" w:eastAsia="仿宋_GB2312" w:cs="仿宋_GB2312"/>
          <w:i w:val="0"/>
          <w:iCs w:val="0"/>
          <w:caps w:val="0"/>
          <w:color w:val="auto"/>
          <w:spacing w:val="0"/>
          <w:sz w:val="32"/>
          <w:szCs w:val="32"/>
          <w:shd w:val="clear" w:color="auto" w:fill="FFFFFF"/>
          <w:lang w:eastAsia="zh-CN"/>
        </w:rPr>
        <w:t>体检</w:t>
      </w:r>
      <w:r>
        <w:rPr>
          <w:rFonts w:hint="eastAsia" w:ascii="仿宋_GB2312" w:hAnsi="仿宋_GB2312" w:eastAsia="仿宋_GB2312" w:cs="仿宋_GB2312"/>
          <w:color w:val="auto"/>
          <w:sz w:val="32"/>
          <w:szCs w:val="32"/>
        </w:rPr>
        <w:t>在县级以上综合性医院进行，体检标准和项目参照公务员体检标准执行。</w:t>
      </w:r>
      <w:r>
        <w:rPr>
          <w:rFonts w:hint="eastAsia" w:ascii="仿宋_GB2312" w:hAnsi="仿宋_GB2312" w:eastAsia="仿宋_GB2312" w:cs="仿宋_GB2312"/>
          <w:color w:val="auto"/>
          <w:sz w:val="32"/>
          <w:szCs w:val="32"/>
          <w:lang w:val="en-US" w:eastAsia="zh-CN"/>
        </w:rPr>
        <w:t>对按规定需要复检的，不在原体检医院进行</w:t>
      </w:r>
      <w:r>
        <w:rPr>
          <w:rFonts w:hint="eastAsia" w:ascii="仿宋_GB2312" w:hAnsi="仿宋_GB2312" w:eastAsia="仿宋_GB2312" w:cs="仿宋_GB2312"/>
          <w:i w:val="0"/>
          <w:iCs w:val="0"/>
          <w:caps w:val="0"/>
          <w:color w:val="auto"/>
          <w:spacing w:val="0"/>
          <w:sz w:val="32"/>
          <w:szCs w:val="32"/>
          <w:shd w:val="clear" w:color="auto" w:fill="FFFFFF"/>
        </w:rPr>
        <w:t>(复检事项另行通知)</w:t>
      </w:r>
      <w:r>
        <w:rPr>
          <w:rFonts w:hint="eastAsia" w:ascii="仿宋_GB2312" w:hAnsi="仿宋_GB2312" w:eastAsia="仿宋_GB2312" w:cs="仿宋_GB2312"/>
          <w:color w:val="auto"/>
          <w:sz w:val="32"/>
          <w:szCs w:val="32"/>
          <w:lang w:val="en-US" w:eastAsia="zh-CN"/>
        </w:rPr>
        <w:t>，复检只能进行1次，结果以复检结论为准。</w:t>
      </w:r>
      <w:r>
        <w:rPr>
          <w:rFonts w:hint="eastAsia" w:ascii="仿宋_GB2312" w:hAnsi="仿宋_GB2312" w:eastAsia="仿宋_GB2312" w:cs="仿宋_GB2312"/>
          <w:color w:val="auto"/>
          <w:sz w:val="32"/>
          <w:szCs w:val="32"/>
        </w:rPr>
        <w:t>除特殊情况经公司同意外，</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人员不在规定时间、地点参加体检的视作放弃。</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对放弃体检、复检、考察资格或体检、复检、考察不合格造成的空缺，从进入同一岗位参加面试并考试合格人员中依次递补。</w:t>
      </w:r>
    </w:p>
    <w:p>
      <w:pPr>
        <w:keepNext w:val="0"/>
        <w:keepLines w:val="0"/>
        <w:pageBreakBefore w:val="0"/>
        <w:widowControl/>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考察、体检等具体事宜在薛城区政府网站人事信息栏公布。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五、公示、聘用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rPr>
        <w:t>公司经过资格审查、笔试、面试、考察、体检等程序，</w:t>
      </w:r>
      <w:r>
        <w:rPr>
          <w:rFonts w:hint="eastAsia" w:ascii="仿宋_GB2312" w:hAnsi="仿宋_GB2312" w:eastAsia="仿宋_GB2312" w:cs="仿宋_GB2312"/>
          <w:color w:val="auto"/>
          <w:sz w:val="32"/>
          <w:szCs w:val="32"/>
          <w:lang w:val="en-US" w:eastAsia="zh-CN"/>
        </w:rPr>
        <w:t>确定</w:t>
      </w:r>
      <w:r>
        <w:rPr>
          <w:rFonts w:hint="default" w:ascii="Times New Roman" w:hAnsi="Times New Roman" w:eastAsia="仿宋_GB2312" w:cs="Times New Roman"/>
          <w:color w:val="auto"/>
          <w:sz w:val="32"/>
          <w:szCs w:val="32"/>
          <w:lang w:val="en-US" w:eastAsia="zh-CN"/>
        </w:rPr>
        <w:t>拟聘用人员</w:t>
      </w:r>
      <w:r>
        <w:rPr>
          <w:rFonts w:hint="eastAsia"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val="en-US" w:eastAsia="zh-CN"/>
        </w:rPr>
        <w:t>在</w:t>
      </w:r>
      <w:r>
        <w:rPr>
          <w:rFonts w:hint="eastAsia" w:ascii="仿宋_GB2312" w:hAnsi="仿宋_GB2312" w:eastAsia="仿宋_GB2312" w:cs="仿宋_GB2312"/>
          <w:color w:val="auto"/>
          <w:sz w:val="32"/>
          <w:szCs w:val="32"/>
          <w:lang w:val="en-US" w:eastAsia="zh-CN"/>
        </w:rPr>
        <w:t>薛城区政府网站人事信息栏进行公示</w:t>
      </w:r>
      <w:r>
        <w:rPr>
          <w:rFonts w:hint="default" w:ascii="Times New Roman" w:hAnsi="Times New Roman" w:eastAsia="仿宋_GB2312" w:cs="Times New Roman"/>
          <w:color w:val="auto"/>
          <w:sz w:val="32"/>
          <w:szCs w:val="32"/>
          <w:lang w:val="en-US" w:eastAsia="zh-CN"/>
        </w:rPr>
        <w:t>，公示期为5</w:t>
      </w:r>
      <w:r>
        <w:rPr>
          <w:rFonts w:hint="eastAsia" w:ascii="Times New Roman" w:hAnsi="Times New Roman" w:eastAsia="仿宋_GB2312" w:cs="Times New Roman"/>
          <w:color w:val="auto"/>
          <w:sz w:val="32"/>
          <w:szCs w:val="32"/>
          <w:lang w:val="en-US" w:eastAsia="zh-CN"/>
        </w:rPr>
        <w:t>个工作日。</w:t>
      </w:r>
      <w:r>
        <w:rPr>
          <w:rFonts w:hint="eastAsia" w:ascii="仿宋_GB2312" w:hAnsi="仿宋_GB2312" w:eastAsia="仿宋_GB2312" w:cs="仿宋_GB2312"/>
          <w:color w:val="auto"/>
          <w:sz w:val="32"/>
          <w:szCs w:val="32"/>
          <w:lang w:eastAsia="zh-CN"/>
        </w:rPr>
        <w:t>拟聘用人员名单一经公示不再递补。</w:t>
      </w:r>
      <w:r>
        <w:rPr>
          <w:rFonts w:hint="default" w:ascii="Times New Roman" w:hAnsi="Times New Roman" w:eastAsia="仿宋_GB2312" w:cs="Times New Roman"/>
          <w:color w:val="auto"/>
          <w:sz w:val="32"/>
          <w:szCs w:val="32"/>
          <w:lang w:val="en-US" w:eastAsia="zh-CN"/>
        </w:rPr>
        <w:t>公示期满，对没有问题或者反映问题不影响聘用的</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rPr>
        <w:t>办理聘用手续，签订劳动合同。受聘人员实行试用期制度，期满合格的正式聘用，不合格的解除劳动合同。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工作地点和薪酬待遇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本次招聘岗位工作地点均为山东省枣庄市薛城区，薪酬待遇按照</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公司薪酬制度执行，享受五险一金、绩效薪酬、带薪休假等。</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kern w:val="0"/>
          <w:sz w:val="32"/>
          <w:szCs w:val="32"/>
        </w:rPr>
      </w:pPr>
      <w:r>
        <w:rPr>
          <w:rFonts w:hint="eastAsia" w:ascii="黑体" w:hAnsi="仿宋" w:eastAsia="黑体" w:cs="宋体"/>
          <w:color w:val="000000"/>
          <w:kern w:val="0"/>
          <w:sz w:val="32"/>
          <w:szCs w:val="32"/>
          <w:lang w:val="en-US" w:eastAsia="zh-CN"/>
        </w:rPr>
        <w:t>七</w:t>
      </w:r>
      <w:bookmarkStart w:id="0" w:name="_GoBack"/>
      <w:bookmarkEnd w:id="0"/>
      <w:r>
        <w:rPr>
          <w:rFonts w:hint="eastAsia" w:ascii="黑体" w:hAnsi="仿宋" w:eastAsia="黑体" w:cs="宋体"/>
          <w:color w:val="000000"/>
          <w:kern w:val="0"/>
          <w:sz w:val="32"/>
          <w:szCs w:val="32"/>
        </w:rPr>
        <w:t>、疫情防控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公开招聘工作，按照新冠肺炎疫情防控有关要求组织实施，必要时对有关工作安排进行适当调整。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rPr>
      </w:pPr>
      <w:r>
        <w:rPr>
          <w:rFonts w:hint="eastAsia" w:ascii="黑体" w:hAnsi="黑体" w:eastAsia="黑体" w:cs="黑体"/>
          <w:sz w:val="32"/>
          <w:szCs w:val="32"/>
        </w:rPr>
        <w:t>八、其他事项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资格审查工作贯穿招聘工作的全过程，若发现考生提供虚假信息或报考条件不符合招聘要求，随时取消其应聘资格。考生在报考期间，应及时了解情况，因本人原因错过重要信息而影响考试聘用的，责任自负。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本次公开招聘考试命题、阅卷等均委托</w:t>
      </w:r>
      <w:r>
        <w:rPr>
          <w:rFonts w:hint="eastAsia" w:ascii="Times New Roman" w:hAnsi="Times New Roman" w:eastAsia="仿宋_GB2312" w:cs="Times New Roman"/>
          <w:sz w:val="32"/>
          <w:szCs w:val="32"/>
          <w:lang w:val="en-US" w:eastAsia="zh-CN"/>
        </w:rPr>
        <w:t>第三方</w:t>
      </w:r>
      <w:r>
        <w:rPr>
          <w:rFonts w:hint="default" w:ascii="Times New Roman" w:hAnsi="Times New Roman" w:eastAsia="仿宋_GB2312" w:cs="Times New Roman"/>
          <w:sz w:val="32"/>
          <w:szCs w:val="32"/>
          <w:lang w:val="en-US" w:eastAsia="zh-CN"/>
        </w:rPr>
        <w:t>考试机构承办，不指定考试教材和辅导用书，不举办也不授权或委托任何机构举办考试辅导培训班。</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5"/>
        <w:jc w:val="left"/>
        <w:textAlignment w:val="auto"/>
        <w:rPr>
          <w:rFonts w:hint="eastAsia" w:ascii="仿宋" w:hAnsi="仿宋" w:eastAsia="仿宋" w:cs="仿宋_GB2312"/>
          <w:sz w:val="32"/>
          <w:szCs w:val="32"/>
        </w:rPr>
      </w:pPr>
      <w:r>
        <w:rPr>
          <w:rFonts w:hint="eastAsia" w:ascii="仿宋_GB2312" w:hAnsi="仿宋_GB2312" w:eastAsia="仿宋_GB2312" w:cs="仿宋_GB2312"/>
          <w:sz w:val="32"/>
          <w:szCs w:val="32"/>
        </w:rPr>
        <w:t>3.</w:t>
      </w:r>
      <w:r>
        <w:rPr>
          <w:rFonts w:hint="eastAsia" w:ascii="仿宋" w:hAnsi="仿宋" w:eastAsia="仿宋" w:cs="仿宋_GB2312"/>
          <w:sz w:val="32"/>
          <w:szCs w:val="32"/>
        </w:rPr>
        <w:t>应聘人员在应聘期间要保持所留联系电话24小时通讯畅通，并及时了解招聘网站发布的最新信息，因本人原因错过重要信息而影响考试聘用的，责任自负。</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5"/>
        <w:jc w:val="left"/>
        <w:textAlignment w:val="auto"/>
        <w:rPr>
          <w:rFonts w:hint="default" w:ascii="Times New Roman" w:hAnsi="Times New Roman" w:eastAsia="仿宋_GB2312" w:cs="Times New Roman"/>
          <w:color w:val="auto"/>
          <w:sz w:val="32"/>
          <w:szCs w:val="32"/>
          <w:lang w:val="en-US" w:eastAsia="zh-CN"/>
        </w:rPr>
      </w:pPr>
      <w:r>
        <w:rPr>
          <w:rFonts w:hint="eastAsia" w:ascii="仿宋" w:hAnsi="仿宋" w:eastAsia="仿宋" w:cs="仿宋_GB2312"/>
          <w:color w:val="auto"/>
          <w:sz w:val="32"/>
          <w:szCs w:val="32"/>
          <w:lang w:val="en-US" w:eastAsia="zh-CN"/>
        </w:rPr>
        <w:t>4、未尽事宜，由集团公司研究决定。</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5"/>
        <w:jc w:val="left"/>
        <w:textAlignment w:val="auto"/>
        <w:rPr>
          <w:rFonts w:hint="default" w:ascii="Times New Roman" w:hAnsi="Times New Roman" w:eastAsia="仿宋_GB2312" w:cs="Times New Roman"/>
          <w:sz w:val="32"/>
          <w:szCs w:val="32"/>
          <w:lang w:val="en-US" w:eastAsia="zh-CN"/>
        </w:rPr>
      </w:pPr>
      <w:r>
        <w:rPr>
          <w:rFonts w:hint="eastAsia" w:ascii="仿宋" w:hAnsi="仿宋" w:eastAsia="仿宋" w:cs="仿宋_GB2312"/>
          <w:color w:val="auto"/>
          <w:sz w:val="32"/>
          <w:szCs w:val="32"/>
          <w:highlight w:val="none"/>
          <w:lang w:val="en-US" w:eastAsia="zh-CN"/>
        </w:rPr>
        <w:t xml:space="preserve">咨询电话：0632-4415277  </w:t>
      </w:r>
      <w:r>
        <w:rPr>
          <w:rFonts w:hint="eastAsia" w:ascii="仿宋" w:hAnsi="仿宋" w:eastAsia="仿宋" w:cs="仿宋_GB2312"/>
          <w:color w:val="FF000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山东晟鸿城市建设发展集团有限公司公开招聘岗位汇总表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山东晟鸿城市建设发展集团有限公司公开招聘报名登记表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山东晟鸿城市建设发展集团有限公司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 10 月 22 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sectPr>
          <w:footerReference r:id="rId3" w:type="default"/>
          <w:pgSz w:w="11906" w:h="16838"/>
          <w:pgMar w:top="1440" w:right="1803" w:bottom="1440" w:left="1803" w:header="851" w:footer="992" w:gutter="0"/>
          <w:cols w:space="0" w:num="1"/>
          <w:rtlGutter w:val="0"/>
          <w:docGrid w:type="lines" w:linePitch="319" w:charSpace="0"/>
        </w:sectPr>
      </w:pPr>
    </w:p>
    <w:tbl>
      <w:tblPr>
        <w:tblStyle w:val="5"/>
        <w:tblW w:w="142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3"/>
        <w:gridCol w:w="1316"/>
        <w:gridCol w:w="1357"/>
        <w:gridCol w:w="1048"/>
        <w:gridCol w:w="1823"/>
        <w:gridCol w:w="320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49"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附件1：</w:t>
            </w:r>
          </w:p>
        </w:tc>
        <w:tc>
          <w:tcPr>
            <w:tcW w:w="13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2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2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81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山东晟鸿城市建设发展集团有限公司</w:t>
            </w:r>
            <w:r>
              <w:rPr>
                <w:rFonts w:hint="eastAsia" w:ascii="宋体" w:hAnsi="宋体" w:eastAsia="宋体" w:cs="宋体"/>
                <w:i w:val="0"/>
                <w:iCs w:val="0"/>
                <w:color w:val="auto"/>
                <w:kern w:val="0"/>
                <w:sz w:val="32"/>
                <w:szCs w:val="32"/>
                <w:u w:val="none"/>
                <w:lang w:val="en-US" w:eastAsia="zh-CN" w:bidi="ar"/>
              </w:rPr>
              <w:t>公开</w:t>
            </w:r>
            <w:r>
              <w:rPr>
                <w:rStyle w:val="9"/>
                <w:color w:val="auto"/>
                <w:lang w:val="en-US" w:eastAsia="zh-CN" w:bidi="ar"/>
              </w:rPr>
              <w:t>招聘岗位汇总表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岗位类别</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招聘岗位</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招聘人数</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专业要求</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法务岗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取得法律职业资格证书的，专业不限，年龄放宽至40周岁以下；</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2、有3年以上企业相关工作经验者优先；</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3、具有系统的企业经营管理知识；熟悉企业经营管理活动中常用的法律、法规和相关政策；对公司经营管理活动中存在的法律风险具有分析、防控能力。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法务岗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全日制研究生</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诉讼法学（二级学科）、经济法学（二级学科）、商法（二级学科）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2、未在山东省缴纳社保；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3、如报名人数未达到招聘计划人数，造成的岗位空缺，则将该岗位的招聘计划调剂至岗位1招聘计划中。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全日制专科、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以本科学历报考的：行政管理、汉语言文学、秘书学专业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以专科学历报考的：新闻采编与制作、摄影摄像技术、表演艺术专业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能熟练使用ps、wps办公软件，熟悉公文写作，表达能力和文字功底较强，具有良好的总结和归纳能力；</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2、具有2年以上相关工作经验。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法学、政治学与行政学、审计学、汉语言文学专业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中共党员；</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2、具有3年以上纪检监察工作经验者优先。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auto"/>
                <w:kern w:val="0"/>
                <w:sz w:val="22"/>
                <w:szCs w:val="22"/>
                <w:u w:val="none"/>
                <w:lang w:val="en-US" w:eastAsia="zh-CN" w:bidi="ar"/>
              </w:rPr>
              <w:t>全日制专科、本科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以本科学历报考的：计算机类                     以专科学历报考的：计算机应用技术、计算机信息管理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有2年以上企业相关工作经验优先。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全日制研究生</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会计学（二级学科）、财务管理（二级学科）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2、未在山东省缴纳社保；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3、如报名人数未达到招聘计划人数，造成的岗位空缺，则将该岗位的招聘计划调剂至岗位5招聘计划中。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会计学、审计学、财务管理专业                        </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9"/>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有3年以上企业会计审计岗位、金融行业或企业投融资岗位工作经验；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2、持有会计从业资格或初级及以上会计师证或具有初级及以上审计专业技术资格、银行、基金、证券等相关从业资格证书；</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3、取得会计师及以上职称或取得注册会计师资格证书的，专业不限，年龄放宽至40周岁以下。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全日制专科、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能熟练使用工程造价类相关软件，熟悉市场价格、掌握相关领域工程造价管理和成本控制流程，具有2年以上相关工作经验；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2、具有土建、安装造价工程师执业资格证书者优先。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全日制研究生</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土木工程管理（二级学科）、土木工程施工（二级学科）、土木工程建造与管理（二级学科）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2、未在山东省缴纳社保；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3、如报名人数未达到招聘计划人数，造成的岗位空缺，则将该岗位的招聘计划调剂至岗位8招聘计划中。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土木工程、工程造价、工程管理专业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1、要求具有一级建造师职业资格证书（年龄可放宽至40周岁）；</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2、熟悉工地现场施工管理，有工程施工经验。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土木工程、工程造价专业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熟悉施工现场管理工作流程、安全操作规范和安全管理程序；</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2、熟悉工地现场施工管理、精通CAD软件、有二级及以上建造师证件或中级工程师职称者优先；</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3、具有工程类副高级职称，年龄放宽至40周岁。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项目规划设计</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以研究生学历报考的：城乡规划与设计、土木工程规划与管理、建筑与城乡规划设计、土木建筑与规划设计专业                     以本科学历报考的：城乡规划、工程管理专业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熟悉控规调整、规划建筑方案、施工图设计等相关专业行业标准及设计规范；</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2、熟练使用3DMAX、AutoCad、Photoshop、Sketchup等各类设计软件，具备良好的协调沟通能力；</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3、具有3年以上设计院或开发企业设计部工作经历者优先。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以研究生学历报考的：建筑安全工程、安全工程专业                     以本科学历报考的：工程管理、安全工程、消防工程专业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4"/>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熟悉国家及当地各项安全法律法规，熟悉施工现场安全工作流程、安全操作规范和安全管理程序，具有3年以上工程项目现场安全管理工作经验；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2、拥有中级注册安全工程师执业资格证书或消防工程师证书者优先。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全日制研究生</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矿山安全与灾害防治（二级学科）、矿山装备与控制工程（二级学科）、矿业电气与控制工程（二级学科）、矿业电气与自动化（二级学科）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5"/>
              </w:numPr>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2、未在山东省缴纳社保；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3、如报名人数未达到招聘计划人数，造成的岗位空缺，则将该岗位的招聘计划调剂至岗位13招聘计划中。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采矿工程、矿物加工工程专业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熟悉国家及当地各项安全法律法规，熟悉施工现场安全工作流程、安全操作规范和安全管理程序，具有3年以上工程项目现场安全管理工作经验者优先。</w:t>
            </w:r>
          </w:p>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持有建筑工程类副高级工程师职称或持有建筑工程类中级职称。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全日制大专、</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以本科学历报考的： 电气工程及其自动化、电子与计算机工程、机械工程、网络工程、                    以专科学历报考的：矿山机电技术、电气自动化技术专业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具有2年以上相关工作经验，精通骨料线、高低压电气设备优先。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设备维管理岗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以本科学历报考的： 电气工程及其智能控制、 机械工程专业                     以专科学历报考的：机电设备维修与管理、机电设备安装技术、智能控制技术、应用化工技术、计算机信息管理专业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1、熟悉机械、电气设备维修、设备控制等工作；2、熟练掌握计算机操作系统，掌握故障的判断和处置方法，了解电气、网络等相关知识</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3、具有3年以上岗位相关工作经验。</w:t>
            </w: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附件2:</w:t>
      </w:r>
    </w:p>
    <w:tbl>
      <w:tblPr>
        <w:tblStyle w:val="5"/>
        <w:tblW w:w="9220" w:type="dxa"/>
        <w:tblInd w:w="93" w:type="dxa"/>
        <w:tblLayout w:type="fixed"/>
        <w:tblCellMar>
          <w:top w:w="0" w:type="dxa"/>
          <w:left w:w="108" w:type="dxa"/>
          <w:bottom w:w="0" w:type="dxa"/>
          <w:right w:w="108" w:type="dxa"/>
        </w:tblCellMar>
      </w:tblPr>
      <w:tblGrid>
        <w:gridCol w:w="1434"/>
        <w:gridCol w:w="637"/>
        <w:gridCol w:w="910"/>
        <w:gridCol w:w="1546"/>
        <w:gridCol w:w="1126"/>
        <w:gridCol w:w="1444"/>
        <w:gridCol w:w="471"/>
        <w:gridCol w:w="1652"/>
      </w:tblGrid>
      <w:tr>
        <w:tblPrEx>
          <w:tblCellMar>
            <w:top w:w="0" w:type="dxa"/>
            <w:left w:w="108" w:type="dxa"/>
            <w:bottom w:w="0" w:type="dxa"/>
            <w:right w:w="108" w:type="dxa"/>
          </w:tblCellMar>
        </w:tblPrEx>
        <w:trPr>
          <w:trHeight w:val="867" w:hRule="atLeast"/>
        </w:trPr>
        <w:tc>
          <w:tcPr>
            <w:tcW w:w="9220" w:type="dxa"/>
            <w:gridSpan w:val="8"/>
            <w:vMerge w:val="restart"/>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36"/>
                <w:szCs w:val="36"/>
                <w:u w:val="none"/>
              </w:rPr>
            </w:pPr>
            <w:r>
              <w:rPr>
                <w:rFonts w:hint="eastAsia" w:ascii="宋体" w:hAnsi="宋体" w:cs="宋体"/>
                <w:b/>
                <w:bCs/>
                <w:i w:val="0"/>
                <w:iCs w:val="0"/>
                <w:color w:val="000000"/>
                <w:kern w:val="0"/>
                <w:sz w:val="30"/>
                <w:szCs w:val="30"/>
                <w:u w:val="none"/>
                <w:lang w:val="en-US" w:eastAsia="zh-CN" w:bidi="ar"/>
              </w:rPr>
              <w:t>山东晟鸿城市建设发展集团有限公司</w:t>
            </w:r>
            <w:r>
              <w:rPr>
                <w:rFonts w:hint="eastAsia" w:ascii="宋体" w:hAnsi="宋体" w:eastAsia="宋体" w:cs="宋体"/>
                <w:b/>
                <w:bCs/>
                <w:i w:val="0"/>
                <w:iCs w:val="0"/>
                <w:color w:val="000000"/>
                <w:kern w:val="0"/>
                <w:sz w:val="30"/>
                <w:szCs w:val="30"/>
                <w:u w:val="none"/>
                <w:lang w:val="en-US" w:eastAsia="zh-CN" w:bidi="ar"/>
              </w:rPr>
              <w:t>公开招聘报名登记表</w:t>
            </w:r>
          </w:p>
        </w:tc>
      </w:tr>
      <w:tr>
        <w:tblPrEx>
          <w:tblCellMar>
            <w:top w:w="0" w:type="dxa"/>
            <w:left w:w="108" w:type="dxa"/>
            <w:bottom w:w="0" w:type="dxa"/>
            <w:right w:w="108" w:type="dxa"/>
          </w:tblCellMar>
        </w:tblPrEx>
        <w:trPr>
          <w:trHeight w:val="312" w:hRule="atLeast"/>
        </w:trPr>
        <w:tc>
          <w:tcPr>
            <w:tcW w:w="9220" w:type="dxa"/>
            <w:gridSpan w:val="8"/>
            <w:vMerge w:val="continue"/>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iCs w:val="0"/>
                <w:color w:val="000000"/>
                <w:sz w:val="36"/>
                <w:szCs w:val="36"/>
                <w:u w:val="none"/>
              </w:rPr>
            </w:pPr>
          </w:p>
        </w:tc>
      </w:tr>
      <w:tr>
        <w:tblPrEx>
          <w:tblCellMar>
            <w:top w:w="0" w:type="dxa"/>
            <w:left w:w="108" w:type="dxa"/>
            <w:bottom w:w="0" w:type="dxa"/>
            <w:right w:w="108" w:type="dxa"/>
          </w:tblCellMar>
        </w:tblPrEx>
        <w:trPr>
          <w:trHeight w:val="647" w:hRule="atLeast"/>
        </w:trPr>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姓</w:t>
            </w:r>
            <w:r>
              <w:rPr>
                <w:rStyle w:val="8"/>
                <w:rFonts w:eastAsia="宋体"/>
                <w:lang w:val="en-US" w:eastAsia="zh-CN" w:bidi="ar"/>
              </w:rPr>
              <w:t xml:space="preserve"> </w:t>
            </w:r>
            <w:r>
              <w:rPr>
                <w:rStyle w:val="7"/>
                <w:lang w:val="en-US" w:eastAsia="zh-CN" w:bidi="ar"/>
              </w:rPr>
              <w:t>名</w:t>
            </w:r>
          </w:p>
        </w:tc>
        <w:tc>
          <w:tcPr>
            <w:tcW w:w="6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性</w:t>
            </w:r>
            <w:r>
              <w:rPr>
                <w:rStyle w:val="8"/>
                <w:rFonts w:eastAsia="宋体"/>
                <w:lang w:val="en-US" w:eastAsia="zh-CN" w:bidi="ar"/>
              </w:rPr>
              <w:t xml:space="preserve"> </w:t>
            </w:r>
            <w:r>
              <w:rPr>
                <w:rStyle w:val="7"/>
                <w:lang w:val="en-US" w:eastAsia="zh-CN" w:bidi="ar"/>
              </w:rPr>
              <w:t>别</w:t>
            </w: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出生年月</w:t>
            </w:r>
            <w:r>
              <w:rPr>
                <w:rStyle w:val="8"/>
                <w:rFonts w:eastAsia="宋体"/>
                <w:lang w:val="en-US" w:eastAsia="zh-CN" w:bidi="ar"/>
              </w:rPr>
              <w:br w:type="textWrapping"/>
            </w:r>
            <w:r>
              <w:rPr>
                <w:rStyle w:val="8"/>
                <w:rFonts w:eastAsia="宋体"/>
                <w:lang w:val="en-US" w:eastAsia="zh-CN" w:bidi="ar"/>
              </w:rPr>
              <w:t>(</w:t>
            </w:r>
            <w:r>
              <w:rPr>
                <w:rStyle w:val="7"/>
                <w:lang w:val="en-US" w:eastAsia="zh-CN" w:bidi="ar"/>
              </w:rPr>
              <w:t>年龄</w:t>
            </w:r>
            <w:r>
              <w:rPr>
                <w:rStyle w:val="8"/>
                <w:rFonts w:eastAsia="宋体"/>
                <w:lang w:val="en-US" w:eastAsia="zh-CN" w:bidi="ar"/>
              </w:rPr>
              <w:t>)</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212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照片</w:t>
            </w:r>
          </w:p>
        </w:tc>
      </w:tr>
      <w:tr>
        <w:tblPrEx>
          <w:tblCellMar>
            <w:top w:w="0" w:type="dxa"/>
            <w:left w:w="108" w:type="dxa"/>
            <w:bottom w:w="0" w:type="dxa"/>
            <w:right w:w="108" w:type="dxa"/>
          </w:tblCellMar>
        </w:tblPrEx>
        <w:trPr>
          <w:trHeight w:val="545" w:hRule="atLeast"/>
        </w:trPr>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政治面貌</w:t>
            </w:r>
          </w:p>
        </w:tc>
        <w:tc>
          <w:tcPr>
            <w:tcW w:w="6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民</w:t>
            </w:r>
            <w:r>
              <w:rPr>
                <w:rStyle w:val="8"/>
                <w:rFonts w:eastAsia="宋体"/>
                <w:lang w:val="en-US" w:eastAsia="zh-CN" w:bidi="ar"/>
              </w:rPr>
              <w:t xml:space="preserve"> </w:t>
            </w:r>
            <w:r>
              <w:rPr>
                <w:rStyle w:val="7"/>
                <w:lang w:val="en-US" w:eastAsia="zh-CN" w:bidi="ar"/>
              </w:rPr>
              <w:t>族</w:t>
            </w: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健康状况</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212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47" w:hRule="atLeast"/>
        </w:trPr>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籍 贯</w:t>
            </w:r>
          </w:p>
        </w:tc>
        <w:tc>
          <w:tcPr>
            <w:tcW w:w="6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户口所在地</w:t>
            </w: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婚姻状况</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212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27" w:hRule="atLeast"/>
        </w:trPr>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现居住地址</w:t>
            </w:r>
          </w:p>
        </w:tc>
        <w:tc>
          <w:tcPr>
            <w:tcW w:w="5663"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212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27" w:hRule="atLeast"/>
        </w:trPr>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毕业时间</w:t>
            </w:r>
          </w:p>
        </w:tc>
        <w:tc>
          <w:tcPr>
            <w:tcW w:w="154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身份证号</w:t>
            </w:r>
          </w:p>
        </w:tc>
        <w:tc>
          <w:tcPr>
            <w:tcW w:w="25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212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72" w:hRule="atLeast"/>
        </w:trPr>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全日制</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学历</w:t>
            </w:r>
          </w:p>
        </w:tc>
        <w:tc>
          <w:tcPr>
            <w:tcW w:w="154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毕业院校</w:t>
            </w:r>
            <w:r>
              <w:rPr>
                <w:rStyle w:val="8"/>
                <w:rFonts w:eastAsia="宋体"/>
                <w:lang w:val="en-US" w:eastAsia="zh-CN" w:bidi="ar"/>
              </w:rPr>
              <w:br w:type="textWrapping"/>
            </w:r>
            <w:r>
              <w:rPr>
                <w:rStyle w:val="7"/>
                <w:lang w:val="en-US" w:eastAsia="zh-CN" w:bidi="ar"/>
              </w:rPr>
              <w:t>及专业</w:t>
            </w:r>
          </w:p>
        </w:tc>
        <w:tc>
          <w:tcPr>
            <w:tcW w:w="4693"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trHeight w:val="647" w:hRule="atLeast"/>
        </w:trPr>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在职</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教育</w:t>
            </w:r>
          </w:p>
        </w:tc>
        <w:tc>
          <w:tcPr>
            <w:tcW w:w="154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及专业</w:t>
            </w:r>
          </w:p>
        </w:tc>
        <w:tc>
          <w:tcPr>
            <w:tcW w:w="4693"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trHeight w:val="698" w:hRule="atLeast"/>
        </w:trPr>
        <w:tc>
          <w:tcPr>
            <w:tcW w:w="1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参加</w:t>
            </w:r>
            <w:r>
              <w:rPr>
                <w:rStyle w:val="8"/>
                <w:rFonts w:eastAsia="宋体"/>
                <w:lang w:val="en-US" w:eastAsia="zh-CN" w:bidi="ar"/>
              </w:rPr>
              <w:br w:type="textWrapping"/>
            </w:r>
            <w:r>
              <w:rPr>
                <w:rStyle w:val="7"/>
                <w:lang w:val="en-US" w:eastAsia="zh-CN" w:bidi="ar"/>
              </w:rPr>
              <w:t>工作时间</w:t>
            </w:r>
          </w:p>
        </w:tc>
        <w:tc>
          <w:tcPr>
            <w:tcW w:w="154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现工作单位</w:t>
            </w:r>
            <w:r>
              <w:rPr>
                <w:rStyle w:val="8"/>
                <w:rFonts w:eastAsia="宋体"/>
                <w:lang w:val="en-US" w:eastAsia="zh-CN" w:bidi="ar"/>
              </w:rPr>
              <w:br w:type="textWrapping"/>
            </w:r>
            <w:r>
              <w:rPr>
                <w:rStyle w:val="7"/>
                <w:lang w:val="en-US" w:eastAsia="zh-CN" w:bidi="ar"/>
              </w:rPr>
              <w:t>及职务</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是否具有相关工作经历</w:t>
            </w:r>
          </w:p>
        </w:tc>
        <w:tc>
          <w:tcPr>
            <w:tcW w:w="16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trHeight w:val="945" w:hRule="atLeast"/>
        </w:trPr>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报聘岗位</w:t>
            </w:r>
          </w:p>
        </w:tc>
        <w:tc>
          <w:tcPr>
            <w:tcW w:w="154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专业技术职务及职业资格</w:t>
            </w:r>
            <w:r>
              <w:rPr>
                <w:rFonts w:hint="eastAsia" w:ascii="宋体" w:hAnsi="宋体" w:cs="宋体"/>
                <w:i w:val="0"/>
                <w:iCs w:val="0"/>
                <w:color w:val="00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专业</w:t>
            </w:r>
          </w:p>
        </w:tc>
        <w:tc>
          <w:tcPr>
            <w:tcW w:w="4693"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trHeight w:val="647" w:hRule="atLeast"/>
        </w:trPr>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lang w:val="en-US"/>
              </w:rPr>
            </w:pPr>
            <w:r>
              <w:rPr>
                <w:rFonts w:hint="default" w:ascii="Calibri" w:hAnsi="Calibri" w:eastAsia="宋体" w:cs="Calibri"/>
                <w:i w:val="0"/>
                <w:iCs w:val="0"/>
                <w:color w:val="000000"/>
                <w:kern w:val="0"/>
                <w:sz w:val="22"/>
                <w:szCs w:val="22"/>
                <w:u w:val="none"/>
                <w:lang w:val="en-US" w:eastAsia="zh-CN" w:bidi="ar"/>
              </w:rPr>
              <w:t>联系电话</w:t>
            </w:r>
            <w:r>
              <w:rPr>
                <w:rFonts w:hint="eastAsia" w:cs="Calibri"/>
                <w:i w:val="0"/>
                <w:iCs w:val="0"/>
                <w:color w:val="000000"/>
                <w:kern w:val="0"/>
                <w:sz w:val="22"/>
                <w:szCs w:val="22"/>
                <w:u w:val="none"/>
                <w:lang w:val="en-US" w:eastAsia="zh-CN" w:bidi="ar"/>
              </w:rPr>
              <w:t>、邮   箱</w:t>
            </w:r>
          </w:p>
        </w:tc>
        <w:tc>
          <w:tcPr>
            <w:tcW w:w="7786"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trHeight w:val="924" w:hRule="atLeast"/>
        </w:trPr>
        <w:tc>
          <w:tcPr>
            <w:tcW w:w="1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个人学习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工作简历</w:t>
            </w:r>
          </w:p>
        </w:tc>
        <w:tc>
          <w:tcPr>
            <w:tcW w:w="7786"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trHeight w:val="675" w:hRule="atLeast"/>
        </w:trPr>
        <w:tc>
          <w:tcPr>
            <w:tcW w:w="14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家庭成员及主要社会关系情况</w:t>
            </w:r>
          </w:p>
        </w:tc>
        <w:tc>
          <w:tcPr>
            <w:tcW w:w="6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称 谓</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姓</w:t>
            </w:r>
            <w:r>
              <w:rPr>
                <w:rStyle w:val="8"/>
                <w:rFonts w:eastAsia="宋体"/>
                <w:lang w:val="en-US" w:eastAsia="zh-CN" w:bidi="ar"/>
              </w:rPr>
              <w:t xml:space="preserve"> </w:t>
            </w:r>
            <w:r>
              <w:rPr>
                <w:rStyle w:val="7"/>
                <w:lang w:val="en-US" w:eastAsia="zh-CN" w:bidi="ar"/>
              </w:rPr>
              <w:t>名</w:t>
            </w:r>
          </w:p>
        </w:tc>
        <w:tc>
          <w:tcPr>
            <w:tcW w:w="15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出生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年月</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工作单位</w:t>
            </w:r>
          </w:p>
        </w:tc>
        <w:tc>
          <w:tcPr>
            <w:tcW w:w="212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职</w:t>
            </w:r>
            <w:r>
              <w:rPr>
                <w:rStyle w:val="8"/>
                <w:rFonts w:eastAsia="宋体"/>
                <w:lang w:val="en-US" w:eastAsia="zh-CN" w:bidi="ar"/>
              </w:rPr>
              <w:t xml:space="preserve"> </w:t>
            </w:r>
            <w:r>
              <w:rPr>
                <w:rStyle w:val="7"/>
                <w:lang w:val="en-US" w:eastAsia="zh-CN" w:bidi="ar"/>
              </w:rPr>
              <w:t>务</w:t>
            </w:r>
          </w:p>
        </w:tc>
      </w:tr>
      <w:tr>
        <w:tblPrEx>
          <w:tblCellMar>
            <w:top w:w="0" w:type="dxa"/>
            <w:left w:w="108" w:type="dxa"/>
            <w:bottom w:w="0" w:type="dxa"/>
            <w:right w:w="108" w:type="dxa"/>
          </w:tblCellMar>
        </w:tblPrEx>
        <w:trPr>
          <w:trHeight w:val="472" w:hRule="atLeast"/>
        </w:trPr>
        <w:tc>
          <w:tcPr>
            <w:tcW w:w="1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21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trHeight w:val="472" w:hRule="atLeast"/>
        </w:trPr>
        <w:tc>
          <w:tcPr>
            <w:tcW w:w="1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21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trHeight w:val="472" w:hRule="atLeast"/>
        </w:trPr>
        <w:tc>
          <w:tcPr>
            <w:tcW w:w="1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21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trHeight w:val="492" w:hRule="atLeast"/>
        </w:trPr>
        <w:tc>
          <w:tcPr>
            <w:tcW w:w="1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c>
          <w:tcPr>
            <w:tcW w:w="21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trHeight w:val="1302" w:hRule="atLeast"/>
        </w:trPr>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诚信承诺</w:t>
            </w:r>
          </w:p>
        </w:tc>
        <w:tc>
          <w:tcPr>
            <w:tcW w:w="778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
                <w:rFonts w:eastAsia="宋体"/>
                <w:lang w:val="en-US" w:eastAsia="zh-CN" w:bidi="ar"/>
              </w:rPr>
            </w:pPr>
            <w:r>
              <w:rPr>
                <w:rStyle w:val="7"/>
                <w:lang w:val="en-US" w:eastAsia="zh-CN" w:bidi="ar"/>
              </w:rPr>
              <w:t>本人所提供的个人信息、证件、资料等材料均真实、准确、有效、并与本人实际情况完全相符，对因提供信息，证件不实或违反有关纪律规定所造成的后果，本人愿承担相关责任。</w:t>
            </w:r>
            <w:r>
              <w:rPr>
                <w:rStyle w:val="8"/>
                <w:rFonts w:eastAsia="宋体"/>
                <w:lang w:val="en-US" w:eastAsia="zh-CN" w:bidi="ar"/>
              </w:rPr>
              <w:t xml:space="preserve">                                                                                                            </w:t>
            </w:r>
          </w:p>
          <w:p>
            <w:pPr>
              <w:keepNext w:val="0"/>
              <w:keepLines w:val="0"/>
              <w:widowControl/>
              <w:suppressLineNumbers w:val="0"/>
              <w:ind w:firstLine="4400" w:firstLineChars="2000"/>
              <w:jc w:val="left"/>
              <w:textAlignment w:val="center"/>
              <w:rPr>
                <w:rFonts w:hint="eastAsia" w:ascii="宋体" w:hAnsi="宋体" w:eastAsia="宋体" w:cs="宋体"/>
                <w:i w:val="0"/>
                <w:iCs w:val="0"/>
                <w:color w:val="000000"/>
                <w:sz w:val="22"/>
                <w:szCs w:val="22"/>
                <w:u w:val="none"/>
              </w:rPr>
            </w:pPr>
            <w:r>
              <w:rPr>
                <w:rStyle w:val="7"/>
                <w:lang w:val="en-US" w:eastAsia="zh-CN" w:bidi="ar"/>
              </w:rPr>
              <w:t>本人签名</w:t>
            </w:r>
            <w:r>
              <w:rPr>
                <w:rStyle w:val="8"/>
                <w:rFonts w:eastAsia="宋体"/>
                <w:lang w:val="en-US" w:eastAsia="zh-CN" w:bidi="ar"/>
              </w:rPr>
              <w:t>:</w:t>
            </w:r>
          </w:p>
        </w:tc>
      </w:tr>
      <w:tr>
        <w:tblPrEx>
          <w:tblCellMar>
            <w:top w:w="0" w:type="dxa"/>
            <w:left w:w="108" w:type="dxa"/>
            <w:bottom w:w="0" w:type="dxa"/>
            <w:right w:w="108" w:type="dxa"/>
          </w:tblCellMar>
        </w:tblPrEx>
        <w:trPr>
          <w:trHeight w:val="735" w:hRule="atLeast"/>
        </w:trPr>
        <w:tc>
          <w:tcPr>
            <w:tcW w:w="1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资格审查</w:t>
            </w:r>
            <w:r>
              <w:rPr>
                <w:rStyle w:val="8"/>
                <w:rFonts w:eastAsia="宋体"/>
                <w:lang w:val="en-US" w:eastAsia="zh-CN" w:bidi="ar"/>
              </w:rPr>
              <w:br w:type="textWrapping"/>
            </w:r>
            <w:r>
              <w:rPr>
                <w:rStyle w:val="7"/>
                <w:lang w:val="en-US" w:eastAsia="zh-CN" w:bidi="ar"/>
              </w:rPr>
              <w:t>意见</w:t>
            </w:r>
          </w:p>
        </w:tc>
        <w:tc>
          <w:tcPr>
            <w:tcW w:w="7786"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审查人:         </w:t>
            </w:r>
            <w:r>
              <w:rPr>
                <w:rStyle w:val="7"/>
                <w:rFonts w:hint="eastAsia"/>
                <w:lang w:val="en-US" w:eastAsia="zh-CN" w:bidi="ar"/>
              </w:rPr>
              <w:t xml:space="preserve">    </w:t>
            </w:r>
            <w:r>
              <w:rPr>
                <w:rStyle w:val="7"/>
                <w:lang w:val="en-US" w:eastAsia="zh-CN" w:bidi="ar"/>
              </w:rPr>
              <w:t xml:space="preserve">  复核人</w:t>
            </w:r>
            <w:r>
              <w:rPr>
                <w:rStyle w:val="8"/>
                <w:rFonts w:eastAsia="宋体"/>
                <w:lang w:val="en-US" w:eastAsia="zh-CN" w:bidi="ar"/>
              </w:rPr>
              <w:t xml:space="preserve">:    </w:t>
            </w:r>
            <w:r>
              <w:rPr>
                <w:rStyle w:val="8"/>
                <w:rFonts w:hint="eastAsia"/>
                <w:lang w:val="en-US" w:eastAsia="zh-CN" w:bidi="ar"/>
              </w:rPr>
              <w:t xml:space="preserve">            年    月     日</w:t>
            </w:r>
            <w:r>
              <w:rPr>
                <w:rStyle w:val="8"/>
                <w:rFonts w:eastAsia="宋体"/>
                <w:lang w:val="en-US" w:eastAsia="zh-CN" w:bidi="ar"/>
              </w:rPr>
              <w:t xml:space="preserve">                                                 </w:t>
            </w:r>
          </w:p>
        </w:tc>
      </w:tr>
    </w:tbl>
    <w:p>
      <w:pPr>
        <w:rPr>
          <w:rFonts w:hint="eastAsia"/>
        </w:rPr>
      </w:pPr>
    </w:p>
    <w:p>
      <w:pPr>
        <w:ind w:firstLine="640" w:firstLineChars="200"/>
        <w:jc w:val="righ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sz w:val="44"/>
          <w:szCs w:val="44"/>
          <w:lang w:val="en-US" w:eastAsia="zh-CN"/>
        </w:rPr>
      </w:pP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E7ED3"/>
    <w:multiLevelType w:val="singleLevel"/>
    <w:tmpl w:val="90BE7ED3"/>
    <w:lvl w:ilvl="0" w:tentative="0">
      <w:start w:val="1"/>
      <w:numFmt w:val="chineseCounting"/>
      <w:suff w:val="nothing"/>
      <w:lvlText w:val="（%1）"/>
      <w:lvlJc w:val="left"/>
      <w:rPr>
        <w:rFonts w:hint="eastAsia"/>
      </w:rPr>
    </w:lvl>
  </w:abstractNum>
  <w:abstractNum w:abstractNumId="1">
    <w:nsid w:val="96421317"/>
    <w:multiLevelType w:val="singleLevel"/>
    <w:tmpl w:val="96421317"/>
    <w:lvl w:ilvl="0" w:tentative="0">
      <w:start w:val="1"/>
      <w:numFmt w:val="decimal"/>
      <w:suff w:val="nothing"/>
      <w:lvlText w:val="%1、"/>
      <w:lvlJc w:val="left"/>
    </w:lvl>
  </w:abstractNum>
  <w:abstractNum w:abstractNumId="2">
    <w:nsid w:val="AAAC6BBB"/>
    <w:multiLevelType w:val="singleLevel"/>
    <w:tmpl w:val="AAAC6BBB"/>
    <w:lvl w:ilvl="0" w:tentative="0">
      <w:start w:val="1"/>
      <w:numFmt w:val="decimal"/>
      <w:suff w:val="nothing"/>
      <w:lvlText w:val="%1、"/>
      <w:lvlJc w:val="left"/>
    </w:lvl>
  </w:abstractNum>
  <w:abstractNum w:abstractNumId="3">
    <w:nsid w:val="B658E42C"/>
    <w:multiLevelType w:val="singleLevel"/>
    <w:tmpl w:val="B658E42C"/>
    <w:lvl w:ilvl="0" w:tentative="0">
      <w:start w:val="1"/>
      <w:numFmt w:val="decimal"/>
      <w:suff w:val="nothing"/>
      <w:lvlText w:val="%1、"/>
      <w:lvlJc w:val="left"/>
    </w:lvl>
  </w:abstractNum>
  <w:abstractNum w:abstractNumId="4">
    <w:nsid w:val="C0BCE938"/>
    <w:multiLevelType w:val="singleLevel"/>
    <w:tmpl w:val="C0BCE938"/>
    <w:lvl w:ilvl="0" w:tentative="0">
      <w:start w:val="1"/>
      <w:numFmt w:val="decimal"/>
      <w:suff w:val="nothing"/>
      <w:lvlText w:val="%1、"/>
      <w:lvlJc w:val="left"/>
    </w:lvl>
  </w:abstractNum>
  <w:abstractNum w:abstractNumId="5">
    <w:nsid w:val="D814450C"/>
    <w:multiLevelType w:val="singleLevel"/>
    <w:tmpl w:val="D814450C"/>
    <w:lvl w:ilvl="0" w:tentative="0">
      <w:start w:val="1"/>
      <w:numFmt w:val="decimal"/>
      <w:suff w:val="nothing"/>
      <w:lvlText w:val="%1、"/>
      <w:lvlJc w:val="left"/>
    </w:lvl>
  </w:abstractNum>
  <w:abstractNum w:abstractNumId="6">
    <w:nsid w:val="DB4A1901"/>
    <w:multiLevelType w:val="singleLevel"/>
    <w:tmpl w:val="DB4A1901"/>
    <w:lvl w:ilvl="0" w:tentative="0">
      <w:start w:val="1"/>
      <w:numFmt w:val="decimal"/>
      <w:suff w:val="nothing"/>
      <w:lvlText w:val="%1、"/>
      <w:lvlJc w:val="left"/>
    </w:lvl>
  </w:abstractNum>
  <w:abstractNum w:abstractNumId="7">
    <w:nsid w:val="DE5631F9"/>
    <w:multiLevelType w:val="singleLevel"/>
    <w:tmpl w:val="DE5631F9"/>
    <w:lvl w:ilvl="0" w:tentative="0">
      <w:start w:val="3"/>
      <w:numFmt w:val="chineseCounting"/>
      <w:suff w:val="nothing"/>
      <w:lvlText w:val="（%1）"/>
      <w:lvlJc w:val="left"/>
      <w:rPr>
        <w:rFonts w:hint="eastAsia"/>
      </w:rPr>
    </w:lvl>
  </w:abstractNum>
  <w:abstractNum w:abstractNumId="8">
    <w:nsid w:val="E253729C"/>
    <w:multiLevelType w:val="singleLevel"/>
    <w:tmpl w:val="E253729C"/>
    <w:lvl w:ilvl="0" w:tentative="0">
      <w:start w:val="1"/>
      <w:numFmt w:val="decimal"/>
      <w:suff w:val="nothing"/>
      <w:lvlText w:val="%1、"/>
      <w:lvlJc w:val="left"/>
    </w:lvl>
  </w:abstractNum>
  <w:abstractNum w:abstractNumId="9">
    <w:nsid w:val="FC0502BF"/>
    <w:multiLevelType w:val="singleLevel"/>
    <w:tmpl w:val="FC0502BF"/>
    <w:lvl w:ilvl="0" w:tentative="0">
      <w:start w:val="1"/>
      <w:numFmt w:val="decimal"/>
      <w:suff w:val="nothing"/>
      <w:lvlText w:val="%1、"/>
      <w:lvlJc w:val="left"/>
    </w:lvl>
  </w:abstractNum>
  <w:abstractNum w:abstractNumId="10">
    <w:nsid w:val="FCD9B11E"/>
    <w:multiLevelType w:val="singleLevel"/>
    <w:tmpl w:val="FCD9B11E"/>
    <w:lvl w:ilvl="0" w:tentative="0">
      <w:start w:val="1"/>
      <w:numFmt w:val="chineseCounting"/>
      <w:suff w:val="nothing"/>
      <w:lvlText w:val="（%1）"/>
      <w:lvlJc w:val="left"/>
      <w:rPr>
        <w:rFonts w:hint="eastAsia"/>
      </w:rPr>
    </w:lvl>
  </w:abstractNum>
  <w:abstractNum w:abstractNumId="11">
    <w:nsid w:val="01212E33"/>
    <w:multiLevelType w:val="singleLevel"/>
    <w:tmpl w:val="01212E33"/>
    <w:lvl w:ilvl="0" w:tentative="0">
      <w:start w:val="1"/>
      <w:numFmt w:val="decimal"/>
      <w:suff w:val="nothing"/>
      <w:lvlText w:val="%1、"/>
      <w:lvlJc w:val="left"/>
    </w:lvl>
  </w:abstractNum>
  <w:abstractNum w:abstractNumId="12">
    <w:nsid w:val="04174D2C"/>
    <w:multiLevelType w:val="singleLevel"/>
    <w:tmpl w:val="04174D2C"/>
    <w:lvl w:ilvl="0" w:tentative="0">
      <w:start w:val="1"/>
      <w:numFmt w:val="decimal"/>
      <w:suff w:val="nothing"/>
      <w:lvlText w:val="%1、"/>
      <w:lvlJc w:val="left"/>
    </w:lvl>
  </w:abstractNum>
  <w:abstractNum w:abstractNumId="13">
    <w:nsid w:val="32712325"/>
    <w:multiLevelType w:val="singleLevel"/>
    <w:tmpl w:val="32712325"/>
    <w:lvl w:ilvl="0" w:tentative="0">
      <w:start w:val="1"/>
      <w:numFmt w:val="decimal"/>
      <w:suff w:val="nothing"/>
      <w:lvlText w:val="%1、"/>
      <w:lvlJc w:val="left"/>
    </w:lvl>
  </w:abstractNum>
  <w:abstractNum w:abstractNumId="14">
    <w:nsid w:val="63710193"/>
    <w:multiLevelType w:val="singleLevel"/>
    <w:tmpl w:val="63710193"/>
    <w:lvl w:ilvl="0" w:tentative="0">
      <w:start w:val="1"/>
      <w:numFmt w:val="decimal"/>
      <w:suff w:val="nothing"/>
      <w:lvlText w:val="%1、"/>
      <w:lvlJc w:val="left"/>
    </w:lvl>
  </w:abstractNum>
  <w:abstractNum w:abstractNumId="15">
    <w:nsid w:val="6A43A452"/>
    <w:multiLevelType w:val="singleLevel"/>
    <w:tmpl w:val="6A43A452"/>
    <w:lvl w:ilvl="0" w:tentative="0">
      <w:start w:val="1"/>
      <w:numFmt w:val="decimal"/>
      <w:suff w:val="nothing"/>
      <w:lvlText w:val="%1、"/>
      <w:lvlJc w:val="left"/>
    </w:lvl>
  </w:abstractNum>
  <w:num w:numId="1">
    <w:abstractNumId w:val="7"/>
  </w:num>
  <w:num w:numId="2">
    <w:abstractNumId w:val="10"/>
  </w:num>
  <w:num w:numId="3">
    <w:abstractNumId w:val="0"/>
  </w:num>
  <w:num w:numId="4">
    <w:abstractNumId w:val="11"/>
  </w:num>
  <w:num w:numId="5">
    <w:abstractNumId w:val="4"/>
  </w:num>
  <w:num w:numId="6">
    <w:abstractNumId w:val="8"/>
  </w:num>
  <w:num w:numId="7">
    <w:abstractNumId w:val="13"/>
  </w:num>
  <w:num w:numId="8">
    <w:abstractNumId w:val="15"/>
  </w:num>
  <w:num w:numId="9">
    <w:abstractNumId w:val="2"/>
  </w:num>
  <w:num w:numId="10">
    <w:abstractNumId w:val="3"/>
  </w:num>
  <w:num w:numId="11">
    <w:abstractNumId w:val="9"/>
  </w:num>
  <w:num w:numId="12">
    <w:abstractNumId w:val="1"/>
  </w:num>
  <w:num w:numId="13">
    <w:abstractNumId w:val="12"/>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D4590"/>
    <w:rsid w:val="008C4B87"/>
    <w:rsid w:val="01C82A56"/>
    <w:rsid w:val="01F501F4"/>
    <w:rsid w:val="02407AC6"/>
    <w:rsid w:val="02512170"/>
    <w:rsid w:val="041856A0"/>
    <w:rsid w:val="048067F0"/>
    <w:rsid w:val="08515D11"/>
    <w:rsid w:val="0B456DA1"/>
    <w:rsid w:val="0D6E418C"/>
    <w:rsid w:val="0EF853B2"/>
    <w:rsid w:val="0F910905"/>
    <w:rsid w:val="12107D64"/>
    <w:rsid w:val="12B22CD1"/>
    <w:rsid w:val="13AC640C"/>
    <w:rsid w:val="14166750"/>
    <w:rsid w:val="14CE0F30"/>
    <w:rsid w:val="15025B95"/>
    <w:rsid w:val="17CA17D8"/>
    <w:rsid w:val="1B355B8B"/>
    <w:rsid w:val="1BFA1C5B"/>
    <w:rsid w:val="1C36310C"/>
    <w:rsid w:val="1D775B2A"/>
    <w:rsid w:val="1F860C1A"/>
    <w:rsid w:val="21433A79"/>
    <w:rsid w:val="247919A9"/>
    <w:rsid w:val="25C91D7E"/>
    <w:rsid w:val="264F6569"/>
    <w:rsid w:val="276B219C"/>
    <w:rsid w:val="27A3207B"/>
    <w:rsid w:val="2B1C6707"/>
    <w:rsid w:val="2E955324"/>
    <w:rsid w:val="2EFD7897"/>
    <w:rsid w:val="2F8333A6"/>
    <w:rsid w:val="31161EB9"/>
    <w:rsid w:val="351F0E68"/>
    <w:rsid w:val="37FD41F1"/>
    <w:rsid w:val="3C707F17"/>
    <w:rsid w:val="3CA95177"/>
    <w:rsid w:val="3EAC77E0"/>
    <w:rsid w:val="423B115F"/>
    <w:rsid w:val="44BC51A5"/>
    <w:rsid w:val="4749394A"/>
    <w:rsid w:val="483D29F2"/>
    <w:rsid w:val="48B8068A"/>
    <w:rsid w:val="4B9E49A8"/>
    <w:rsid w:val="4FDC5388"/>
    <w:rsid w:val="51A74634"/>
    <w:rsid w:val="52705BEC"/>
    <w:rsid w:val="53194EF7"/>
    <w:rsid w:val="544B3C3A"/>
    <w:rsid w:val="55AA23F6"/>
    <w:rsid w:val="56783EF6"/>
    <w:rsid w:val="57F82FC8"/>
    <w:rsid w:val="58575C7C"/>
    <w:rsid w:val="5883442F"/>
    <w:rsid w:val="58F47B25"/>
    <w:rsid w:val="592F3739"/>
    <w:rsid w:val="5CBB33E7"/>
    <w:rsid w:val="5F2D4590"/>
    <w:rsid w:val="64CB6359"/>
    <w:rsid w:val="68776716"/>
    <w:rsid w:val="6AAC77E4"/>
    <w:rsid w:val="6C1A2170"/>
    <w:rsid w:val="6C2C6585"/>
    <w:rsid w:val="6C760FC9"/>
    <w:rsid w:val="70665E3F"/>
    <w:rsid w:val="72AD44D2"/>
    <w:rsid w:val="740D778E"/>
    <w:rsid w:val="769075A5"/>
    <w:rsid w:val="787A7834"/>
    <w:rsid w:val="7BA47801"/>
    <w:rsid w:val="7E1B7A72"/>
    <w:rsid w:val="7F4D7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font01"/>
    <w:basedOn w:val="6"/>
    <w:qFormat/>
    <w:uiPriority w:val="0"/>
    <w:rPr>
      <w:rFonts w:hint="eastAsia" w:ascii="宋体" w:hAnsi="宋体" w:eastAsia="宋体" w:cs="宋体"/>
      <w:color w:val="000000"/>
      <w:sz w:val="22"/>
      <w:szCs w:val="22"/>
      <w:u w:val="none"/>
    </w:rPr>
  </w:style>
  <w:style w:type="character" w:customStyle="1" w:styleId="8">
    <w:name w:val="font21"/>
    <w:basedOn w:val="6"/>
    <w:qFormat/>
    <w:uiPriority w:val="0"/>
    <w:rPr>
      <w:rFonts w:ascii="Calibri" w:hAnsi="Calibri" w:cs="Calibri"/>
      <w:color w:val="000000"/>
      <w:sz w:val="22"/>
      <w:szCs w:val="22"/>
      <w:u w:val="none"/>
    </w:rPr>
  </w:style>
  <w:style w:type="character" w:customStyle="1" w:styleId="9">
    <w:name w:val="font31"/>
    <w:basedOn w:val="6"/>
    <w:qFormat/>
    <w:uiPriority w:val="0"/>
    <w:rPr>
      <w:rFonts w:hint="eastAsia" w:ascii="宋体" w:hAnsi="宋体" w:eastAsia="宋体" w:cs="宋体"/>
      <w:color w:val="FF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2021-09-15T02:28:00Z</dcterms:created>
  <dc:creator>洋华瑞</dc:creator>
  <cp:lastModifiedBy>好好</cp:lastModifiedBy>
  <dcterms:modified xsi:type="dcterms:W3CDTF">2021-10-25T03:06:00Z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BB1EBCDC4D86443E82D4C915B49193FE</vt:lpwstr>
  </property>
</Properties>
</file>