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3" w:type="dxa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"/>
        <w:gridCol w:w="468"/>
        <w:gridCol w:w="377"/>
        <w:gridCol w:w="411"/>
        <w:gridCol w:w="308"/>
        <w:gridCol w:w="308"/>
        <w:gridCol w:w="343"/>
        <w:gridCol w:w="343"/>
        <w:gridCol w:w="320"/>
        <w:gridCol w:w="331"/>
        <w:gridCol w:w="343"/>
        <w:gridCol w:w="548"/>
        <w:gridCol w:w="651"/>
        <w:gridCol w:w="1142"/>
        <w:gridCol w:w="377"/>
        <w:gridCol w:w="913"/>
        <w:gridCol w:w="343"/>
        <w:gridCol w:w="772"/>
        <w:gridCol w:w="388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1" w:hRule="atLeast"/>
        </w:trPr>
        <w:tc>
          <w:tcPr>
            <w:tcW w:w="7380" w:type="dxa"/>
            <w:gridSpan w:val="19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sz w:val="20"/>
                <w:szCs w:val="20"/>
                <w:bdr w:val="none" w:color="auto" w:sz="0" w:space="0"/>
              </w:rPr>
              <w:t>2022年临沭县部分事业单位公开招聘工作人员计划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序号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招聘单位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主管部门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单位层级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类别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等级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性质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名称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招聘计划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学历要求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学位要求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大学专科专业要求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大学本科专业要求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研究生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专业要求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对象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其他条件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要求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笔试科目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咨询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电话(0539)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临沭县委人才发展服务中心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临沭县委组织部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人才服务岗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机械类、电子信息类、计算机类、材料类、化工与制药类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机械工程一级学科、电子科学与技术一级学科、信息与通信工程一级学科、计算机科学与技术一级学科、化学工程与技术一级学科、材料科学与工程一级学科；电子信息专业学位、机械专业学位、材料与化工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临沭县互联网信息安全服务中心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临沭县委宣传部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新闻传播学类、电子信息类、计算机类；汉语言文学、应用语言学、秘书学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新闻传播学一级学科；计算机科学与技术一级学科；语言学及应用语言学、秘书学；新闻与传播专业学位、电子信息专业学位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临沭县社会治理服务中心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中国共产党临沭县委员会政法委员会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计算机维护岗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计算机科学与技术、网络工程、通信工程、信息安全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计算机应用技术、通信与信息系统、计算机技术专业学位、电子与通信工程专业学位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临沭县法学会机关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中国共产党临沭县委员会政法委员会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法律岗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具有法律职业资格证书A证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临沭县职能运行监管服务中心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中共临沭县委机构编制委员会办公室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党建工作岗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中共党员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临沭县老干部综合服务中心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临沭县委老干部局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财务会计类、统计类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财政学类、统计学类；经济学、金融学、会计学、财务管理、审计学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会计学、财务管理、财务学、审计学、财务管理学、财政学、金融学、统计学；审计专业学位、金融专业学位、会计专业学位、应用统计专业学位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档案馆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档案馆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档案管理岗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临沭县融媒体中心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临沭县融媒体中心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新闻采编岗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新闻学、广播电视编导、网络与新媒体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新闻学、广播电视编导、广播电视新闻学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临沭县婚姻登记服务中心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临沭县民政局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临沭县国有资产管理服务中心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临沭县财政局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综合文秘岗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汉语言文学、汉语言、应用语言学、秘书学、新闻学、传播学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中国语言文学一级学科、新闻传播学一级学科；新闻与传播专业学位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临沭县种苗林木服务中心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临沭县自然资源和规划局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林学类、统计学类；土地资源管理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林学一级学科；土地资源管理、国土资源统计学；林业专业学位、应用统计专业学位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临沭县交通运输事业服务中心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临沭县交通运输局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交通运输服务岗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临沭县水库管理中心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临沭县水利局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金融类、财务会计类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金融学类、财政学类；会计学、财务会计教育、审计学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金融学、财政学、会计学、审计学、财务管理；会计专业学位、审计专业学位、金融专业学位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临沭县基层水利服务中心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临沭县水利局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水利工程与管理类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水利工程一级学科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临沭县动物疫病预防控制中心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临沭县农业农村局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动物检测检疫岗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动物医学、动植物检疫、兽医公共卫生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兽医学一级学科；兽医专业学位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临沭县基层畜牧兽医站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临沭县农业农村局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基层畜牧兽医岗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动物医学、动物防疫与检疫、动物医学检验技术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动物医学、动植物检疫、兽医公共卫生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兽医学一级学科；兽医专业学位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17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临沭县文化综合服务中心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临沭县文化和旅游局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会计、审计、会计信息管理、统计与会计核算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会计学、会计管理、审计学、财务会计教育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会计学、财务学、财务管理、审计学；会计专业学位、审计专业学位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18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临沭县人民医院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会计学、财务管理、企业管理（财务管理）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19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临沭县人民医院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计算机科学与技术、网络空间安全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计算机科学与技术一级学科、网络空间安全一级学科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20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临沭县中医医院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计算机科学与技术、信息安全、医学信息工程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计算机科学与技术一级学科；医学信息工程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临沭县中医医院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器械维修岗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医疗器械维护与管理、医疗仪器维修技术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医疗产品管理、临床工程技术、医学信息工程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医疗器械工程学、医学信息工程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临沭县中医医院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外宣设计岗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广播电视编导、影视摄影与制作、数字媒体技术、视觉传达设计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电影制作学、视觉传达艺术、视觉传达与媒体设计、传媒创意与设计学；广播电视编导专业学位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临沭县妇幼保健院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24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临沭县疾病预防控制中心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计算机科学与技术、网络空间安全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计算机科学与技术一级学科、网络空间安全一级学科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25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临沭县临沭街道卫生院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会计、财务管理、审计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会计学、企业管理（财务管理）、财务管理、审计学；会计专业学位、审计专业学位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26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临沭县曹庄镇中心卫生院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会计、财务管理、审计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会计学、企业管理（财务管理）、财务管理、审计学；会计专业学位、审计专业学位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27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临沭县大兴镇中心卫生院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计算机信息管理、计算机系统与维护、计算机网络技术、计算机应用技术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计算机科学与技术一级学科；计算机技术专业学位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28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信息管理岗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计算机信息管理、计算机系统与维护、计算机网络技术、计算机应用技术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计算机科学与技术一级学科；计算机技术专业学位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临沭县青云镇卫生院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会计、财务管理、审计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会计学、企业管理（财务管理）、财务管理、审计学；会计专业学位、审计专业学位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30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临沭县石门镇卫生院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会计、财务管理、审计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会计学、企业管理（财务管理）、财务管理、审计学；会计专业学位、审计专业学位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1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临沭县玉山镇中心卫生院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会计、财务管理、审计、计算机信息管理、计算机系统与维护、计算机网络技术、计算机应用技术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会计学、财务管理、审计学、计算机科学与技术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计算机科学与技术一级学科；会计学、企业管理（财务管理）、财务管理、审计学；会计专业学位、审计专业学位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临沭县店头镇中心卫生院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临沭县卫生健康局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会计、财务管理、审计、文秘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会计学、财务管理、审计学、汉语言文学、秘书学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中国语言文学一级学科；会计学、企业管理（财务管理）、财务管理、审计学；会计专业学位、审计专业学位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临沭县经济责任审计服务中心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临沭县审计局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计算机技术岗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计算机科学与技术、软件工程、数据科学与大数据技术、空间信息与数字技术、网络工程、信息安全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计算机科学与技术一级学科、电子信息专业学位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34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临沭县经济责任审计服务中心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临沭县审计局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工程审计岗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土木工程、水利水电工程、工程管理、工程造价、工程审计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土木工程管理、土木工程施工、土木工程建造与管理、工程管理、建设工程管理、道路与交通工程；土木水利专业学位；工程管理专业学位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35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临沭县政务服务中心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临沭县行政审批服务局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36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临沭县统计调查中心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临沭县统计局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统计业务岗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统计学类、经济与贸易类、工商管理类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工商管理一级学科；统计学、经济统计学、应用统计学、国际贸易学、国际经济与国际贸易；应用统计专业学位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37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临沭县医疗保险事业中心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临沭县医疗保障局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38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临沭县检验检测中心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临沭县检验检测中心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39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临沭县投资促进服务中心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临沭县投资促进服务中心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招商引资岗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经济学门类；法学类、计算机类、化工与制药类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40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临沭县苍马山风景旅游区管理委员会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宣传推介岗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中国语言文学类、计算机类、设计学类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中国语言文学类一级学科、计算机科学与技术一级学科、设计学一级学科；计算机技术专业学位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临沭县沭河水利工程管理服务中心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中国语言文学类、新闻传播学类、财政学类、统计学类、旅游管理类；会计学、财务管理、审计学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中国语言文学一级学科、新闻传播学一级学科、工商管理一级学科、应用经济学一级学科；新闻与传播专业学位、应用统计专业学位、工商管理专业学位、会计专业学位、审计专业学位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临沭县新型工业化实验区管理服务中心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经济与贸易类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产业经济学、国际贸易学、国际经济与国际贸易、金融贸易电子商务、能源经济与环境政策；国际贸易运营与管理专业学位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临沭县残疾人联合会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临沭县残疾人康复中心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管理岗位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九级以下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汉语言文学、汉语言、秘书学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44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临沭县检察事务中心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临沭县检察院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县区直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大学本科以上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学士以上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会计学、财务学、财务管理、审计学；会计专业学位、审计专业学位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45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临沭县临沭街道办事处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统计类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统计学类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经济社会统计学、应用统计学；应用统计专业学位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46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临沭县临沭街道社会公共服务中心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临沭县临沭街道办事处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47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临沭县郑山街道社会公共服务中心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临沭县郑山街道办事处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财务会计类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会计学、财务管理、审计学；会计专业学位、审计专业学位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48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临沭县郑山街道网格化服务中心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临沭县郑山街道办事处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49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临沭县青云镇社会公共服务中心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临沭县青云镇人民政府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50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临沭县青云镇网格化服务中心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临沭县青云镇人民政府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临沭县玉山镇网格化服务中心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临沭县玉山镇人民政府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文秘岗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汉语、文秘、汉语言文学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汉语言文学、汉语言、应用语言学、秘书学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临沭县玉山镇社会公共服务中心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临沭县玉山镇人民政府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临沭县曹庄镇网格化服务中心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临沭县曹庄镇人民政府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54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临沭县曹庄镇社会公共服务中心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临沭县曹庄镇人民政府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55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临沭县石门镇社会公共服务中心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临沭县石门镇人民政府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综合服务岗A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56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临沭县石门镇社会公共服务中心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临沭县石门镇人民政府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综合服务岗B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57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临沭县店头镇财经服务中心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临沭县店头镇人民政府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企业服务岗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58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临沭县店头镇便民服务中心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临沭县店头镇人民政府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新闻宣传岗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汉语、文秘、汉语言文学、新闻学、新闻采编与制作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中国语言文学类、新闻传播学类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中国语言文学一级学科、新闻传播学一级学科；新闻与传播专业学位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59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临沭县大兴镇网格化服务中心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临沭县大兴镇人民政府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新闻宣传岗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新闻采编与制作、新闻学、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新闻传播学一级学科；新闻与传播专业学位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60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临沭县大兴镇网格化服务中心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临沭县大兴镇人民政府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网格化管理岗位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61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临沭县蛟龙镇社会公共服务中心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公共服务岗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62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临沭县蛟龙镇网格化服务中心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网格管理岗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退役大学生士兵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63</w:t>
            </w:r>
          </w:p>
        </w:tc>
        <w:tc>
          <w:tcPr>
            <w:tcW w:w="41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临沭县蛟龙镇财经服务中心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临沭县蛟龙镇人民政府</w:t>
            </w:r>
          </w:p>
        </w:tc>
        <w:tc>
          <w:tcPr>
            <w:tcW w:w="26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乡镇（街道）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专业技术岗位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初级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综合类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经济管理岗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29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大学专科以上</w:t>
            </w: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4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经济贸易类</w:t>
            </w:r>
          </w:p>
        </w:tc>
        <w:tc>
          <w:tcPr>
            <w:tcW w:w="5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经济与贸易类</w:t>
            </w:r>
          </w:p>
        </w:tc>
        <w:tc>
          <w:tcPr>
            <w:tcW w:w="10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政府经济与管理、贸易经济、农村经济、化工经济贸易、国际经济与国际贸易</w:t>
            </w:r>
          </w:p>
        </w:tc>
        <w:tc>
          <w:tcPr>
            <w:tcW w:w="33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不限</w:t>
            </w:r>
          </w:p>
        </w:tc>
        <w:tc>
          <w:tcPr>
            <w:tcW w:w="8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</w:p>
        </w:tc>
        <w:tc>
          <w:tcPr>
            <w:tcW w:w="3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公共基础知识</w:t>
            </w:r>
          </w:p>
        </w:tc>
        <w:tc>
          <w:tcPr>
            <w:tcW w:w="28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2983228</w:t>
            </w:r>
          </w:p>
        </w:tc>
        <w:tc>
          <w:tcPr>
            <w:tcW w:w="27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0" w:lineRule="atLeast"/>
              <w:ind w:left="0" w:right="0"/>
              <w:rPr>
                <w:rFonts w:hint="eastAsia" w:ascii="微软雅黑" w:hAnsi="微软雅黑" w:eastAsia="微软雅黑" w:cs="微软雅黑"/>
                <w:sz w:val="15"/>
                <w:szCs w:val="15"/>
              </w:rPr>
            </w:pPr>
            <w:r>
              <w:rPr>
                <w:rFonts w:hint="eastAsia" w:ascii="微软雅黑" w:hAnsi="微软雅黑" w:eastAsia="微软雅黑" w:cs="微软雅黑"/>
                <w:sz w:val="15"/>
                <w:szCs w:val="15"/>
                <w:bdr w:val="none" w:color="auto" w:sz="0" w:space="0"/>
              </w:rPr>
              <w:t>聘用在本单位最低服务5年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2"/>
          <w:szCs w:val="12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17870"/>
    <w:rsid w:val="01101675"/>
    <w:rsid w:val="0C9B098C"/>
    <w:rsid w:val="0EC226B1"/>
    <w:rsid w:val="10726ACE"/>
    <w:rsid w:val="1D7C2114"/>
    <w:rsid w:val="20170100"/>
    <w:rsid w:val="25FA2770"/>
    <w:rsid w:val="27B6199A"/>
    <w:rsid w:val="2C7A06EF"/>
    <w:rsid w:val="30427438"/>
    <w:rsid w:val="3E6309CA"/>
    <w:rsid w:val="409D1DE9"/>
    <w:rsid w:val="50DA2FFD"/>
    <w:rsid w:val="52720E14"/>
    <w:rsid w:val="52EF6909"/>
    <w:rsid w:val="56310FE7"/>
    <w:rsid w:val="57016C0B"/>
    <w:rsid w:val="59284923"/>
    <w:rsid w:val="5CE17870"/>
    <w:rsid w:val="61C80A51"/>
    <w:rsid w:val="689D149E"/>
    <w:rsid w:val="6C6802A9"/>
    <w:rsid w:val="6EFD1AEA"/>
    <w:rsid w:val="6F5D182E"/>
    <w:rsid w:val="78A53CFB"/>
    <w:rsid w:val="7BFF10BB"/>
    <w:rsid w:val="7F6F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2022-01-17T01:03:00Z</dcterms:created>
  <dc:creator>李秉颐</dc:creator>
  <cp:lastModifiedBy>李秉颐</cp:lastModifiedBy>
  <dcterms:modified xsi:type="dcterms:W3CDTF">2022-01-17T01:46:48Z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DB78CDF89244461FB30ABA928439BDE6</vt:lpwstr>
  </property>
</Properties>
</file>