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C22654" w:rsidP="00531D6B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C22654">
        <w:rPr>
          <w:rFonts w:asciiTheme="minorEastAsia" w:hAnsiTheme="minorEastAsia" w:cs="仿宋_GB2312" w:hint="eastAsia"/>
          <w:b/>
          <w:bCs/>
          <w:sz w:val="36"/>
          <w:szCs w:val="36"/>
        </w:rPr>
        <w:t>中共厦门市思明区委党史和地方志研究室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="00236CF8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B1" w:rsidRDefault="000E22B1" w:rsidP="000B6CE9">
      <w:r>
        <w:separator/>
      </w:r>
    </w:p>
  </w:endnote>
  <w:endnote w:type="continuationSeparator" w:id="1">
    <w:p w:rsidR="000E22B1" w:rsidRDefault="000E22B1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B1" w:rsidRDefault="000E22B1" w:rsidP="000B6CE9">
      <w:r>
        <w:separator/>
      </w:r>
    </w:p>
  </w:footnote>
  <w:footnote w:type="continuationSeparator" w:id="1">
    <w:p w:rsidR="000E22B1" w:rsidRDefault="000E22B1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37CAF"/>
    <w:rsid w:val="000B6CE9"/>
    <w:rsid w:val="000E22B1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2C23F2"/>
    <w:rsid w:val="00321F7B"/>
    <w:rsid w:val="00322DC4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31D6B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2265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2022-01-18T05:39:00Z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