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480" w:lineRule="exact"/>
        <w:ind w:firstLine="1285" w:firstLineChars="400"/>
        <w:jc w:val="both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月绍兴市歌舞剧院招聘计划</w:t>
      </w:r>
    </w:p>
    <w:tbl>
      <w:tblPr>
        <w:tblStyle w:val="5"/>
        <w:tblpPr w:leftFromText="180" w:rightFromText="180" w:vertAnchor="text" w:horzAnchor="page" w:tblpX="1401" w:tblpY="180"/>
        <w:tblOverlap w:val="never"/>
        <w:tblW w:w="9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舞蹈团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舞蹈演员（女）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9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大专及以上，25周岁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女生身高1.65米以上，男生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身高1.78米以上。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舞蹈表演等相关专业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具有较好的舞蹈专业技能，表演才能，基本功扎实。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按本人艺术表演水平择优录取。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若特别优秀者可适当放宽条件。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需上传相关视频作品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舞蹈演员（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歌队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声乐（男女不限）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本科及以上，35周岁（含）以下。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女生身高1.60米以上，男生身高1.75米以上。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声乐相关专业。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具有较好的专业技能，表演才能，基本功扎实。按本人艺术表演水平择优录取。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需上传相关视频作品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钢琴伴奏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本科及以上，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钢琴相关专业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热爱文艺事业，团队意识强，组织纪律性强；身体健康、品行端正，爱岗敬业，具有良好的职业素养。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需上传相关视频作品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话剧团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主持（男）            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男生身高1.80米以上。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播音主持相关专业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气质容貌好，按本人艺术表演水平择优录取。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话剧演员（男）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表演相关专业。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具有较好的专业技能，表演才能，基本功扎实。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需上传相关视频作品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话剧演员（女）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乐队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小提琴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音乐表演、器乐演奏相关专业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具有较好的专业技能、演奏才能，基本功扎实。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afterLines="50" w:line="480" w:lineRule="exact"/>
        <w:jc w:val="both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257" w:tblpY="82"/>
        <w:tblOverlap w:val="never"/>
        <w:tblW w:w="96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464"/>
        <w:gridCol w:w="1999"/>
        <w:gridCol w:w="619"/>
        <w:gridCol w:w="3914"/>
        <w:gridCol w:w="944"/>
        <w:gridCol w:w="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岗位设置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1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03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创作中心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导演兼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舞台监督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本科及以上，45周岁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戏剧导演及相关专业。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按本人相关作品水平择优录取，若特别优秀者可适当放宽条件。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10-1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03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舞蹈编导（女）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舞蹈编导相关专业。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热爱文艺事业，团队意识强，组织纪律性强；身体健康、品行端正，爱岗敬业，具有良好的职业素养；有相关工作经验优先。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10-16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舞美中心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化妆造型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女）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化妆造型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相关专业。有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戏剧、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妆造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且条件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优秀者可适当放宽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  <w:t>注：特别优秀者或获梅花奖、文华奖、荷花奖、金钟奖等国家级奖项演员，年薪、待遇面议。</w:t>
      </w: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月绍兴市越剧团招聘计划</w:t>
      </w:r>
    </w:p>
    <w:tbl>
      <w:tblPr>
        <w:tblStyle w:val="5"/>
        <w:tblW w:w="9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64"/>
        <w:gridCol w:w="2003"/>
        <w:gridCol w:w="619"/>
        <w:gridCol w:w="3922"/>
        <w:gridCol w:w="945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岗位设置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演员</w:t>
            </w:r>
          </w:p>
        </w:tc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戏曲教员（女）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中专及以上，30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-50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戏曲等相关专业。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有责任心，具有丰富的戏曲院团、院校管理工作经验，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按本人艺术水平择优录取。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若特别优秀者可适当放宽条件。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面议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10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越剧演员（女）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2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行当：小生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、花旦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老旦（1）、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老生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、彩旦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越剧表演专业。</w:t>
            </w:r>
          </w:p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具有较好的专业技能，表演才能，基本功扎实。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按本人艺术表演水平择优录取。若特别优秀者可适当放宽条件。</w:t>
            </w:r>
          </w:p>
        </w:tc>
        <w:tc>
          <w:tcPr>
            <w:tcW w:w="945" w:type="dxa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创作中心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戏曲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舞台监督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戏曲导演及相关专业。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按面试考核及本人相关作品水平择优录取。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舞台监督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戏曲导演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本科及以上，4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戏曲导演及相关专业。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按面试考核及本人相关作品水平择优录取。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10-14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舞美中心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舞美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设计与管理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中专及以上，4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专业不限。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有艺术院团等舞美装置管理相关经验，若特别优秀者可适当放宽条件。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灯光设计与操作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灯光音响、艺术等相关专业。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按本人相关技术水平或作品水平择优录取。有相关戏曲院团、剧场工作经验者优先。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02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8-12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音响设计与操作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（含）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专业不限。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会木工，有艺术院团等舞美装置管理相关经验，若特别优秀者可适当放宽条件。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02"/>
              </w:tabs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4"/>
          <w:szCs w:val="24"/>
          <w14:textFill>
            <w14:solidFill>
              <w14:schemeClr w14:val="tx1"/>
            </w14:solidFill>
          </w14:textFill>
        </w:rPr>
        <w:t>注：特别优秀者或获梅花奖、文华奖等国家级奖项演员，年薪、待遇面议。</w:t>
      </w:r>
    </w:p>
    <w:p>
      <w:pPr>
        <w:snapToGrid w:val="0"/>
        <w:spacing w:line="4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 w:line="480" w:lineRule="exact"/>
        <w:jc w:val="both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213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167119DA"/>
    <w:rsid w:val="00015F05"/>
    <w:rsid w:val="000C1DAE"/>
    <w:rsid w:val="000C4773"/>
    <w:rsid w:val="000D5BDE"/>
    <w:rsid w:val="00130846"/>
    <w:rsid w:val="00172D27"/>
    <w:rsid w:val="001851B0"/>
    <w:rsid w:val="00194041"/>
    <w:rsid w:val="001A7FA3"/>
    <w:rsid w:val="001C31E6"/>
    <w:rsid w:val="001C71EC"/>
    <w:rsid w:val="00202A96"/>
    <w:rsid w:val="002109C2"/>
    <w:rsid w:val="0025786C"/>
    <w:rsid w:val="002A1954"/>
    <w:rsid w:val="002F43B2"/>
    <w:rsid w:val="00316B5E"/>
    <w:rsid w:val="003303C9"/>
    <w:rsid w:val="00352B98"/>
    <w:rsid w:val="00364CF4"/>
    <w:rsid w:val="003F6CBC"/>
    <w:rsid w:val="004500F7"/>
    <w:rsid w:val="004A1382"/>
    <w:rsid w:val="004A3CCD"/>
    <w:rsid w:val="004E2162"/>
    <w:rsid w:val="004E6E81"/>
    <w:rsid w:val="00563210"/>
    <w:rsid w:val="0057218D"/>
    <w:rsid w:val="00594468"/>
    <w:rsid w:val="005C7DD3"/>
    <w:rsid w:val="00613912"/>
    <w:rsid w:val="006514B3"/>
    <w:rsid w:val="00672B3E"/>
    <w:rsid w:val="006C5856"/>
    <w:rsid w:val="00737567"/>
    <w:rsid w:val="00751433"/>
    <w:rsid w:val="007576FB"/>
    <w:rsid w:val="0076539E"/>
    <w:rsid w:val="00794BA0"/>
    <w:rsid w:val="007F07E4"/>
    <w:rsid w:val="007F6373"/>
    <w:rsid w:val="0080019E"/>
    <w:rsid w:val="00820162"/>
    <w:rsid w:val="008211DE"/>
    <w:rsid w:val="00847B27"/>
    <w:rsid w:val="008859F0"/>
    <w:rsid w:val="008B6E4A"/>
    <w:rsid w:val="008D60A1"/>
    <w:rsid w:val="008F38A6"/>
    <w:rsid w:val="00900A63"/>
    <w:rsid w:val="00924CD4"/>
    <w:rsid w:val="00930510"/>
    <w:rsid w:val="0096079C"/>
    <w:rsid w:val="00965F99"/>
    <w:rsid w:val="0097110A"/>
    <w:rsid w:val="009806AB"/>
    <w:rsid w:val="009C08EA"/>
    <w:rsid w:val="009C6FAD"/>
    <w:rsid w:val="009D1874"/>
    <w:rsid w:val="009D5FAE"/>
    <w:rsid w:val="00A01041"/>
    <w:rsid w:val="00A76FC0"/>
    <w:rsid w:val="00AA567D"/>
    <w:rsid w:val="00AD1AE2"/>
    <w:rsid w:val="00AF2830"/>
    <w:rsid w:val="00B0151E"/>
    <w:rsid w:val="00B221B6"/>
    <w:rsid w:val="00B239C2"/>
    <w:rsid w:val="00B51AF8"/>
    <w:rsid w:val="00B57D12"/>
    <w:rsid w:val="00B85904"/>
    <w:rsid w:val="00B91C3E"/>
    <w:rsid w:val="00BC2FB3"/>
    <w:rsid w:val="00BE0B56"/>
    <w:rsid w:val="00BE2742"/>
    <w:rsid w:val="00BE6BF0"/>
    <w:rsid w:val="00C40A93"/>
    <w:rsid w:val="00C4278D"/>
    <w:rsid w:val="00CB539D"/>
    <w:rsid w:val="00D070FB"/>
    <w:rsid w:val="00D12C04"/>
    <w:rsid w:val="00D20E38"/>
    <w:rsid w:val="00D50280"/>
    <w:rsid w:val="00D56191"/>
    <w:rsid w:val="00D5663D"/>
    <w:rsid w:val="00D7522E"/>
    <w:rsid w:val="00D825C3"/>
    <w:rsid w:val="00D90B23"/>
    <w:rsid w:val="00DC3923"/>
    <w:rsid w:val="00E107B6"/>
    <w:rsid w:val="00E32A9A"/>
    <w:rsid w:val="00ED15CF"/>
    <w:rsid w:val="00F05623"/>
    <w:rsid w:val="00FA3A65"/>
    <w:rsid w:val="00FB6334"/>
    <w:rsid w:val="00FE4793"/>
    <w:rsid w:val="0FA24AEA"/>
    <w:rsid w:val="10715F61"/>
    <w:rsid w:val="14A83CBE"/>
    <w:rsid w:val="167119DA"/>
    <w:rsid w:val="1B2A672D"/>
    <w:rsid w:val="1B8F0197"/>
    <w:rsid w:val="1DA97B50"/>
    <w:rsid w:val="216A6BA0"/>
    <w:rsid w:val="221D0AC9"/>
    <w:rsid w:val="23C759F0"/>
    <w:rsid w:val="28537FBB"/>
    <w:rsid w:val="28CF1651"/>
    <w:rsid w:val="28EF3F45"/>
    <w:rsid w:val="29485A53"/>
    <w:rsid w:val="2C7D75CA"/>
    <w:rsid w:val="2D8F578A"/>
    <w:rsid w:val="2E4F382F"/>
    <w:rsid w:val="2EAD7865"/>
    <w:rsid w:val="33D80466"/>
    <w:rsid w:val="4A7D69AA"/>
    <w:rsid w:val="4BC20A32"/>
    <w:rsid w:val="4DDE274E"/>
    <w:rsid w:val="4EA3312F"/>
    <w:rsid w:val="50CF7967"/>
    <w:rsid w:val="51C97D72"/>
    <w:rsid w:val="5DE74180"/>
    <w:rsid w:val="5F2C08F0"/>
    <w:rsid w:val="61F77114"/>
    <w:rsid w:val="64EC7E0D"/>
    <w:rsid w:val="6FD235B7"/>
    <w:rsid w:val="73E40D36"/>
    <w:rsid w:val="74AD0C44"/>
    <w:rsid w:val="7C2D6838"/>
    <w:rsid w:val="7D6D5D25"/>
    <w:rsid w:val="7EA00324"/>
    <w:rsid w:val="7FEC0D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1458</Words>
  <Characters>1551</Characters>
  <Lines>11</Lines>
  <Paragraphs>3</Paragraphs>
  <TotalTime>1</TotalTime>
  <ScaleCrop>false</ScaleCrop>
  <LinksUpToDate>false</LinksUpToDate>
  <CharactersWithSpaces>1567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2022-01-26T03:46:00Z</dcterms:created>
  <dc:creator>admin</dc:creator>
  <cp:lastModifiedBy>花辞树</cp:lastModifiedBy>
  <cp:lastPrinted>2022-06-06T02:56:00Z</cp:lastPrinted>
  <dcterms:modified xsi:type="dcterms:W3CDTF">2022-06-08T01:28:52Z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1BE9ADA2B3F5487587BC733B9F4E4339</vt:lpwstr>
  </property>
</Properties>
</file>