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89" w:rsidRPr="000B3A89" w:rsidRDefault="000B3A89" w:rsidP="000B3A89">
      <w:pPr>
        <w:spacing w:line="600" w:lineRule="exact"/>
        <w:jc w:val="left"/>
        <w:rPr>
          <w:rFonts w:ascii="仿宋_GB2312" w:eastAsia="仿宋_GB2312" w:hAnsi="方正小标宋简体" w:cs="方正小标宋简体"/>
          <w:sz w:val="32"/>
          <w:szCs w:val="32"/>
        </w:rPr>
      </w:pPr>
      <w:r w:rsidRPr="000B3A89">
        <w:rPr>
          <w:rFonts w:ascii="仿宋_GB2312" w:eastAsia="仿宋_GB2312" w:hAnsi="方正小标宋简体" w:cs="方正小标宋简体" w:hint="eastAsia"/>
          <w:sz w:val="32"/>
          <w:szCs w:val="32"/>
        </w:rPr>
        <w:t>附件4</w:t>
      </w:r>
    </w:p>
    <w:p w:rsidR="003E3FF1" w:rsidRDefault="00380C33" w:rsidP="000B3A8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长沙市</w:t>
      </w:r>
      <w:bookmarkStart w:id="0" w:name="_GoBack"/>
      <w:bookmarkEnd w:id="0"/>
      <w:r w:rsidR="000B3A89">
        <w:rPr>
          <w:rFonts w:ascii="方正小标宋简体" w:eastAsia="方正小标宋简体" w:hAnsi="方正小标宋简体" w:cs="方正小标宋简体" w:hint="eastAsia"/>
          <w:sz w:val="44"/>
          <w:szCs w:val="44"/>
        </w:rPr>
        <w:t>望城区2022年面向社会公开</w:t>
      </w:r>
      <w:r w:rsidR="00A4493F">
        <w:rPr>
          <w:rFonts w:ascii="方正小标宋简体" w:eastAsia="方正小标宋简体" w:hAnsi="方正小标宋简体" w:cs="方正小标宋简体" w:hint="eastAsia"/>
          <w:sz w:val="44"/>
          <w:szCs w:val="44"/>
        </w:rPr>
        <w:t>招聘</w:t>
      </w:r>
    </w:p>
    <w:p w:rsidR="000B3A89" w:rsidRDefault="000B3A89" w:rsidP="000B3A8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事业单位工作人员疫情防控方案</w:t>
      </w:r>
    </w:p>
    <w:p w:rsidR="000B3A89" w:rsidRDefault="000B3A89" w:rsidP="000B3A89">
      <w:pPr>
        <w:spacing w:line="560" w:lineRule="exact"/>
        <w:ind w:firstLineChars="200" w:firstLine="640"/>
        <w:rPr>
          <w:rFonts w:ascii="仿宋_GB2312" w:eastAsia="仿宋_GB2312"/>
          <w:sz w:val="32"/>
          <w:szCs w:val="32"/>
        </w:rPr>
      </w:pP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为做好新冠肺炎疫情防控</w:t>
      </w:r>
      <w:proofErr w:type="gramStart"/>
      <w:r>
        <w:rPr>
          <w:rFonts w:ascii="仿宋_GB2312" w:eastAsia="仿宋_GB2312" w:hint="eastAsia"/>
          <w:sz w:val="32"/>
          <w:szCs w:val="32"/>
        </w:rPr>
        <w:t>常态化下公开</w:t>
      </w:r>
      <w:proofErr w:type="gramEnd"/>
      <w:r>
        <w:rPr>
          <w:rFonts w:ascii="仿宋_GB2312" w:eastAsia="仿宋_GB2312" w:hint="eastAsia"/>
          <w:sz w:val="32"/>
          <w:szCs w:val="32"/>
        </w:rPr>
        <w:t>招聘工作，确保考生安全和考试顺利进行，对所有考生进行分类筛查，并根据筛查审验情况确认可参加公开招聘考试的对象。</w:t>
      </w:r>
    </w:p>
    <w:p w:rsidR="000B3A89" w:rsidRDefault="000B3A89" w:rsidP="000B3A89">
      <w:pPr>
        <w:spacing w:line="560" w:lineRule="exact"/>
        <w:ind w:firstLineChars="200" w:firstLine="640"/>
        <w:rPr>
          <w:rFonts w:ascii="黑体" w:eastAsia="黑体"/>
          <w:sz w:val="32"/>
          <w:szCs w:val="32"/>
        </w:rPr>
      </w:pPr>
      <w:r>
        <w:rPr>
          <w:rFonts w:ascii="黑体" w:eastAsia="黑体" w:hint="eastAsia"/>
          <w:sz w:val="32"/>
          <w:szCs w:val="32"/>
        </w:rPr>
        <w:t>一、筛查审验方式及结果</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根据当前新冠肺炎疫情实际，请考生严格遵守长沙市疫情防控要求，公开招聘考试各环节除核验身份外，其余时段需全程佩戴口罩。笔试、资格复审、考核等环节开始前，所有参加教师招聘考试的考生和工作人员要进行身体健康状况监测和行程跟踪，自行下载打印、如实填写《新冠肺炎疫情期间流行病学史调查问卷》并签字；进入考试现场前，需测量体温并查验</w:t>
      </w:r>
      <w:r w:rsidRPr="000B3A89">
        <w:rPr>
          <w:rFonts w:ascii="仿宋_GB2312" w:eastAsia="仿宋_GB2312" w:hint="eastAsia"/>
          <w:b/>
          <w:sz w:val="32"/>
          <w:szCs w:val="32"/>
        </w:rPr>
        <w:t>考生身份证、考前24小时内电子健康码和通信大数据行程卡状态信息、考前48小时内新冠肺炎病毒核酸检测报告、《新冠肺炎疫情期间流行病学史调查问卷》</w:t>
      </w:r>
      <w:r>
        <w:rPr>
          <w:rFonts w:ascii="仿宋_GB2312" w:eastAsia="仿宋_GB2312" w:hint="eastAsia"/>
          <w:sz w:val="32"/>
          <w:szCs w:val="32"/>
        </w:rPr>
        <w:t>，并按以下原则处理：</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（一）防疫</w:t>
      </w:r>
      <w:proofErr w:type="gramStart"/>
      <w:r>
        <w:rPr>
          <w:rFonts w:ascii="仿宋_GB2312" w:eastAsia="仿宋_GB2312" w:hint="eastAsia"/>
          <w:sz w:val="32"/>
          <w:szCs w:val="32"/>
        </w:rPr>
        <w:t>健康码及行程</w:t>
      </w:r>
      <w:proofErr w:type="gramEnd"/>
      <w:r>
        <w:rPr>
          <w:rFonts w:ascii="仿宋_GB2312" w:eastAsia="仿宋_GB2312" w:hint="eastAsia"/>
          <w:sz w:val="32"/>
          <w:szCs w:val="32"/>
        </w:rPr>
        <w:t>码为绿码、考前48小时内新冠肺炎病毒核酸检测为阴性、现场体温测量正常（&lt;37.3°)、无新冠肺炎相关症状的考生，且无不得参加考试其他情形之列的考生，方可进入考场参加考试。</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（二）有以下情况之一者不允许参加考试：</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1.无本人有效居民身份证，不能提供考前24小时内电子健康码和通信大数据行程卡状态信息、考前48小时内新冠肺炎病毒核酸检测阴性报告、《新冠肺炎疫情期间流行病学史调查问卷》的；</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2.湖南居民健康码异常（</w:t>
      </w:r>
      <w:proofErr w:type="gramStart"/>
      <w:r>
        <w:rPr>
          <w:rFonts w:ascii="仿宋_GB2312" w:eastAsia="仿宋_GB2312" w:hint="eastAsia"/>
          <w:sz w:val="32"/>
          <w:szCs w:val="32"/>
        </w:rPr>
        <w:t>红码或</w:t>
      </w:r>
      <w:proofErr w:type="gramEnd"/>
      <w:r>
        <w:rPr>
          <w:rFonts w:ascii="仿宋_GB2312" w:eastAsia="仿宋_GB2312" w:hint="eastAsia"/>
          <w:sz w:val="32"/>
          <w:szCs w:val="32"/>
        </w:rPr>
        <w:t>黄码），通信大数据行程卡带“*”，</w:t>
      </w:r>
      <w:r>
        <w:rPr>
          <w:rFonts w:ascii="仿宋_GB2312" w:eastAsia="仿宋_GB2312" w:hint="eastAsia"/>
          <w:sz w:val="32"/>
          <w:szCs w:val="32"/>
        </w:rPr>
        <w:lastRenderedPageBreak/>
        <w:t>经流行病学调查后，属于风险人群的；</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3.现场测量体温不正常（体温≥37.3℃)，适当休息后使用水银体温计再次测量体温仍然不正常的；有发热、咳嗽、肌肉酸痛、味嗅觉减退或丧失等可疑症状的。能提供医疗机构排查诊断证明的除外；</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4.考前28天内有境外或港澳台旅居史的；</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5.近14天有高、中风险地区所在市州盟旅居史及封闭</w:t>
      </w:r>
      <w:proofErr w:type="gramStart"/>
      <w:r>
        <w:rPr>
          <w:rFonts w:ascii="仿宋_GB2312" w:eastAsia="仿宋_GB2312" w:hint="eastAsia"/>
          <w:sz w:val="32"/>
          <w:szCs w:val="32"/>
        </w:rPr>
        <w:t>封控区域</w:t>
      </w:r>
      <w:proofErr w:type="gramEnd"/>
      <w:r>
        <w:rPr>
          <w:rFonts w:ascii="仿宋_GB2312" w:eastAsia="仿宋_GB2312" w:hint="eastAsia"/>
          <w:sz w:val="32"/>
          <w:szCs w:val="32"/>
        </w:rPr>
        <w:t>旅居史的（中高风险地区名单以开考前国家</w:t>
      </w:r>
      <w:proofErr w:type="gramStart"/>
      <w:r>
        <w:rPr>
          <w:rFonts w:ascii="仿宋_GB2312" w:eastAsia="仿宋_GB2312" w:hint="eastAsia"/>
          <w:sz w:val="32"/>
          <w:szCs w:val="32"/>
        </w:rPr>
        <w:t>卫健委公布</w:t>
      </w:r>
      <w:proofErr w:type="gramEnd"/>
      <w:r>
        <w:rPr>
          <w:rFonts w:ascii="仿宋_GB2312" w:eastAsia="仿宋_GB2312" w:hint="eastAsia"/>
          <w:sz w:val="32"/>
          <w:szCs w:val="32"/>
        </w:rPr>
        <w:t>名单为准，请密切</w:t>
      </w:r>
      <w:proofErr w:type="gramStart"/>
      <w:r>
        <w:rPr>
          <w:rFonts w:ascii="仿宋_GB2312" w:eastAsia="仿宋_GB2312" w:hint="eastAsia"/>
          <w:sz w:val="32"/>
          <w:szCs w:val="32"/>
        </w:rPr>
        <w:t>关注微信小</w:t>
      </w:r>
      <w:proofErr w:type="gramEnd"/>
      <w:r>
        <w:rPr>
          <w:rFonts w:ascii="仿宋_GB2312" w:eastAsia="仿宋_GB2312" w:hint="eastAsia"/>
          <w:sz w:val="32"/>
          <w:szCs w:val="32"/>
        </w:rPr>
        <w:t>程序“国家政务平台”最新名单）；</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6.考前21天内判定为新冠病毒感染者的密切接触者或潜在密切接触者；</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7.考前14天内被判定为新冠病毒感染者的</w:t>
      </w:r>
      <w:proofErr w:type="gramStart"/>
      <w:r>
        <w:rPr>
          <w:rFonts w:ascii="仿宋_GB2312" w:eastAsia="仿宋_GB2312" w:hint="eastAsia"/>
          <w:sz w:val="32"/>
          <w:szCs w:val="32"/>
        </w:rPr>
        <w:t>次密切</w:t>
      </w:r>
      <w:proofErr w:type="gramEnd"/>
      <w:r>
        <w:rPr>
          <w:rFonts w:ascii="仿宋_GB2312" w:eastAsia="仿宋_GB2312" w:hint="eastAsia"/>
          <w:sz w:val="32"/>
          <w:szCs w:val="32"/>
        </w:rPr>
        <w:t>接触者；</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8.已治愈出院的确诊病例或已解除集中隔离医学观察的无症状感染者，尚在随访或医学观察期内的；</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9.其他特殊情形人员由专业医务人员评估判断是否可参考。</w:t>
      </w:r>
    </w:p>
    <w:p w:rsidR="000B3A89" w:rsidRDefault="000B3A89" w:rsidP="000B3A89">
      <w:pPr>
        <w:spacing w:line="560" w:lineRule="exact"/>
        <w:ind w:firstLineChars="200" w:firstLine="640"/>
        <w:rPr>
          <w:rFonts w:ascii="黑体" w:eastAsia="黑体"/>
          <w:sz w:val="32"/>
          <w:szCs w:val="32"/>
        </w:rPr>
      </w:pPr>
      <w:r>
        <w:rPr>
          <w:rFonts w:ascii="黑体" w:eastAsia="黑体" w:hint="eastAsia"/>
          <w:sz w:val="32"/>
          <w:szCs w:val="32"/>
        </w:rPr>
        <w:t>二、疾病筛查时间与地点</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笔试、资格复审、考核等环节疾病筛查时间与地点在后续公告中另行通知。</w:t>
      </w:r>
    </w:p>
    <w:p w:rsidR="000B3A89" w:rsidRDefault="000B3A89" w:rsidP="000B3A89">
      <w:pPr>
        <w:spacing w:line="560" w:lineRule="exact"/>
        <w:ind w:firstLineChars="200" w:firstLine="640"/>
        <w:rPr>
          <w:rFonts w:ascii="黑体" w:eastAsia="黑体"/>
          <w:sz w:val="32"/>
          <w:szCs w:val="32"/>
        </w:rPr>
      </w:pPr>
      <w:r>
        <w:rPr>
          <w:rFonts w:ascii="黑体" w:eastAsia="黑体" w:hint="eastAsia"/>
          <w:sz w:val="32"/>
          <w:szCs w:val="32"/>
        </w:rPr>
        <w:t>三、注意事项</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1.请广大考生近期注意做好自我健康管理，及时申领本人防疫健康码（湖南本省的通过</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“湖南省居民健康卡”申领健康码，外省的</w:t>
      </w:r>
      <w:proofErr w:type="gramStart"/>
      <w:r>
        <w:rPr>
          <w:rFonts w:ascii="仿宋_GB2312" w:eastAsia="仿宋_GB2312" w:hint="eastAsia"/>
          <w:sz w:val="32"/>
          <w:szCs w:val="32"/>
        </w:rPr>
        <w:t>通过微信小</w:t>
      </w:r>
      <w:proofErr w:type="gramEnd"/>
      <w:r>
        <w:rPr>
          <w:rFonts w:ascii="仿宋_GB2312" w:eastAsia="仿宋_GB2312" w:hint="eastAsia"/>
          <w:sz w:val="32"/>
          <w:szCs w:val="32"/>
        </w:rPr>
        <w:t>程序“国家政务服务平台”申领防疫健康信息码）和通信大数据行程卡（</w:t>
      </w:r>
      <w:proofErr w:type="gramStart"/>
      <w:r>
        <w:rPr>
          <w:rFonts w:ascii="仿宋_GB2312" w:eastAsia="仿宋_GB2312" w:hint="eastAsia"/>
          <w:sz w:val="32"/>
          <w:szCs w:val="32"/>
        </w:rPr>
        <w:t>通过微信小</w:t>
      </w:r>
      <w:proofErr w:type="gramEnd"/>
      <w:r>
        <w:rPr>
          <w:rFonts w:ascii="仿宋_GB2312" w:eastAsia="仿宋_GB2312" w:hint="eastAsia"/>
          <w:sz w:val="32"/>
          <w:szCs w:val="32"/>
        </w:rPr>
        <w:t>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w:t>
      </w:r>
      <w:proofErr w:type="gramStart"/>
      <w:r>
        <w:rPr>
          <w:rFonts w:ascii="仿宋_GB2312" w:eastAsia="仿宋_GB2312" w:hint="eastAsia"/>
          <w:sz w:val="32"/>
          <w:szCs w:val="32"/>
        </w:rPr>
        <w:t>不</w:t>
      </w:r>
      <w:proofErr w:type="gramEnd"/>
      <w:r>
        <w:rPr>
          <w:rFonts w:ascii="仿宋_GB2312" w:eastAsia="仿宋_GB2312" w:hint="eastAsia"/>
          <w:sz w:val="32"/>
          <w:szCs w:val="32"/>
        </w:rPr>
        <w:t>前往有疫情省市，不出国（境），尽量不参</w:t>
      </w:r>
      <w:r>
        <w:rPr>
          <w:rFonts w:ascii="仿宋_GB2312" w:eastAsia="仿宋_GB2312" w:hint="eastAsia"/>
          <w:sz w:val="32"/>
          <w:szCs w:val="32"/>
        </w:rPr>
        <w:lastRenderedPageBreak/>
        <w:t>加聚集性活动，不到人群密集场所。如乘坐公共交通工具参加考试，要全程佩戴口罩。在外餐饮应选</w:t>
      </w:r>
      <w:proofErr w:type="gramStart"/>
      <w:r>
        <w:rPr>
          <w:rFonts w:ascii="仿宋_GB2312" w:eastAsia="仿宋_GB2312" w:hint="eastAsia"/>
          <w:sz w:val="32"/>
          <w:szCs w:val="32"/>
        </w:rPr>
        <w:t>择卫生</w:t>
      </w:r>
      <w:proofErr w:type="gramEnd"/>
      <w:r>
        <w:rPr>
          <w:rFonts w:ascii="仿宋_GB2312" w:eastAsia="仿宋_GB2312" w:hint="eastAsia"/>
          <w:sz w:val="32"/>
          <w:szCs w:val="32"/>
        </w:rPr>
        <w:t>条件达标的饭店就餐，避免扎堆就餐、面对面就餐。</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2.所有考生应在考前48小时内进行新冠肺炎病毒核酸检测。建议考生在无禁忌的情况下按“应接尽接”原则，提前完成新冠疫苗接种。</w:t>
      </w:r>
      <w:r>
        <w:rPr>
          <w:rFonts w:ascii="Cambria" w:eastAsia="仿宋_GB2312" w:hint="eastAsia"/>
          <w:b/>
          <w:kern w:val="0"/>
          <w:sz w:val="32"/>
          <w:szCs w:val="32"/>
        </w:rPr>
        <w:t>请考生注意：</w:t>
      </w:r>
      <w:r>
        <w:rPr>
          <w:rFonts w:ascii="Cambria" w:eastAsia="仿宋_GB2312" w:hint="eastAsia"/>
          <w:kern w:val="0"/>
          <w:sz w:val="32"/>
          <w:szCs w:val="32"/>
        </w:rPr>
        <w:t>疫苗接种后</w:t>
      </w:r>
      <w:r>
        <w:rPr>
          <w:rFonts w:ascii="Cambria" w:eastAsia="仿宋_GB2312"/>
          <w:kern w:val="0"/>
          <w:sz w:val="32"/>
          <w:szCs w:val="32"/>
        </w:rPr>
        <w:t>48</w:t>
      </w:r>
      <w:r>
        <w:rPr>
          <w:rFonts w:ascii="Cambria" w:eastAsia="仿宋_GB2312" w:hint="eastAsia"/>
          <w:kern w:val="0"/>
          <w:sz w:val="32"/>
          <w:szCs w:val="32"/>
        </w:rPr>
        <w:t>小时内不适宜开展核酸检测，请妥善安排接种时间，以免因不能开展核酸检测而影响参考。</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3.提前准备好本人考前24小时内的健康码、通信大数据行程卡状态信息截图（包含个人相关信息和更新日期）以及考前48小时内新冠肺炎病毒核酸检测报告，确保图片信息完整、清晰。</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4.考生须自行打印《新冠肺炎疫情期间流行病学史调查问卷》并如实填写，填写日期为疾病筛查当日，疾病筛查时需提交此表。</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5.为保证考生能准时进入考场参加考试，请考生务必提前1-2小时到达现场配合参加疫情防控工作。</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6.考试期间所有考生应注意个人防护，自备一次性医用口罩。</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7.考试期间考生要自觉维护现场秩序，服从现场工作人员安排管理。结束后按工作人员的指令有序离场，不得拥挤，保持人员间距。</w:t>
      </w:r>
    </w:p>
    <w:p w:rsidR="000B3A89" w:rsidRDefault="000B3A89" w:rsidP="000B3A89">
      <w:pPr>
        <w:spacing w:line="560" w:lineRule="exact"/>
        <w:ind w:firstLineChars="200" w:firstLine="640"/>
        <w:rPr>
          <w:rFonts w:ascii="仿宋_GB2312" w:eastAsia="仿宋_GB2312"/>
          <w:sz w:val="32"/>
          <w:szCs w:val="32"/>
        </w:rPr>
      </w:pPr>
      <w:r>
        <w:rPr>
          <w:rFonts w:ascii="仿宋_GB2312" w:eastAsia="仿宋_GB2312" w:hint="eastAsia"/>
          <w:sz w:val="32"/>
          <w:szCs w:val="32"/>
        </w:rPr>
        <w:t>8.所有考生应自觉遵守防疫部门有关涉</w:t>
      </w:r>
      <w:proofErr w:type="gramStart"/>
      <w:r>
        <w:rPr>
          <w:rFonts w:ascii="仿宋_GB2312" w:eastAsia="仿宋_GB2312" w:hint="eastAsia"/>
          <w:sz w:val="32"/>
          <w:szCs w:val="32"/>
        </w:rPr>
        <w:t>疫</w:t>
      </w:r>
      <w:proofErr w:type="gramEnd"/>
      <w:r>
        <w:rPr>
          <w:rFonts w:ascii="仿宋_GB2312" w:eastAsia="仿宋_GB2312" w:hint="eastAsia"/>
          <w:sz w:val="32"/>
          <w:szCs w:val="32"/>
        </w:rPr>
        <w:t>健康管理规定，自觉遵守考试防疫规定和要求，考前查验本人防疫健康码和通信大数据行程卡，如实申报本人身体健康状况和旅居史、接触史，如实提供相关防疫信息和资料。不配合防疫工作、</w:t>
      </w:r>
      <w:proofErr w:type="gramStart"/>
      <w:r>
        <w:rPr>
          <w:rFonts w:ascii="仿宋_GB2312" w:eastAsia="仿宋_GB2312" w:hint="eastAsia"/>
          <w:sz w:val="32"/>
          <w:szCs w:val="32"/>
        </w:rPr>
        <w:t>不</w:t>
      </w:r>
      <w:proofErr w:type="gramEnd"/>
      <w:r>
        <w:rPr>
          <w:rFonts w:ascii="仿宋_GB2312" w:eastAsia="仿宋_GB2312" w:hint="eastAsia"/>
          <w:sz w:val="32"/>
          <w:szCs w:val="32"/>
        </w:rPr>
        <w:t>如实报告健康异常状况，隐瞒或谎报旅居史、接触史、健康状况等疫情防控信息，提供虚假防疫证明材料（信息）的，将取消考试资格，依法追究法律责任。</w:t>
      </w:r>
    </w:p>
    <w:p w:rsidR="000B3A89" w:rsidRDefault="000B3A89" w:rsidP="000B3A89">
      <w:pPr>
        <w:rPr>
          <w:rFonts w:ascii="仿宋_GB2312" w:eastAsia="仿宋_GB2312"/>
          <w:sz w:val="32"/>
          <w:szCs w:val="32"/>
        </w:rPr>
      </w:pPr>
      <w:r>
        <w:rPr>
          <w:rFonts w:ascii="仿宋_GB2312" w:eastAsia="仿宋_GB2312" w:hint="eastAsia"/>
          <w:sz w:val="32"/>
          <w:szCs w:val="32"/>
        </w:rPr>
        <w:br w:type="page"/>
      </w:r>
    </w:p>
    <w:p w:rsidR="000B3A89" w:rsidRDefault="000B3A89" w:rsidP="000B3A89">
      <w:pPr>
        <w:widowControl/>
        <w:jc w:val="center"/>
        <w:textAlignment w:val="baseline"/>
        <w:rPr>
          <w:rFonts w:ascii="方正小标宋简体" w:eastAsia="方正小标宋简体" w:hAnsi="方正小标宋简体" w:cs="方正小标宋简体"/>
        </w:rPr>
      </w:pPr>
      <w:r>
        <w:rPr>
          <w:rFonts w:ascii="方正小标宋简体" w:eastAsia="方正小标宋简体" w:hAnsi="方正小标宋简体" w:cs="方正小标宋简体" w:hint="eastAsia"/>
          <w:sz w:val="44"/>
          <w:szCs w:val="44"/>
        </w:rPr>
        <w:lastRenderedPageBreak/>
        <w:t>新冠肺炎疫情防控期间流行病学</w:t>
      </w:r>
      <w:proofErr w:type="gramStart"/>
      <w:r>
        <w:rPr>
          <w:rFonts w:ascii="方正小标宋简体" w:eastAsia="方正小标宋简体" w:hAnsi="方正小标宋简体" w:cs="方正小标宋简体" w:hint="eastAsia"/>
          <w:sz w:val="44"/>
          <w:szCs w:val="44"/>
        </w:rPr>
        <w:t>史调查</w:t>
      </w:r>
      <w:proofErr w:type="gramEnd"/>
      <w:r>
        <w:rPr>
          <w:rFonts w:ascii="方正小标宋简体" w:eastAsia="方正小标宋简体" w:hAnsi="方正小标宋简体" w:cs="方正小标宋简体" w:hint="eastAsia"/>
          <w:sz w:val="44"/>
          <w:szCs w:val="44"/>
        </w:rPr>
        <w:t>问卷</w:t>
      </w:r>
    </w:p>
    <w:p w:rsidR="000B3A89" w:rsidRDefault="000B3A89" w:rsidP="000B3A89">
      <w:pPr>
        <w:spacing w:line="440" w:lineRule="exact"/>
        <w:ind w:firstLineChars="300" w:firstLine="960"/>
        <w:rPr>
          <w:rStyle w:val="NormalCharacter"/>
          <w:rFonts w:ascii="宋体" w:hAnsi="宋体"/>
          <w:sz w:val="32"/>
          <w:szCs w:val="32"/>
        </w:rPr>
      </w:pPr>
    </w:p>
    <w:p w:rsidR="000B3A89" w:rsidRDefault="000B3A89" w:rsidP="000B3A89">
      <w:pPr>
        <w:spacing w:line="440" w:lineRule="exact"/>
        <w:ind w:firstLineChars="200" w:firstLine="640"/>
        <w:rPr>
          <w:rFonts w:ascii="方正仿宋_GB2312" w:eastAsia="方正仿宋_GB2312" w:hAnsi="方正仿宋_GB2312" w:cs="方正仿宋_GB2312"/>
          <w:color w:val="000000"/>
          <w:kern w:val="0"/>
          <w:shd w:val="clear" w:color="auto" w:fill="FFFFFF"/>
        </w:rPr>
      </w:pPr>
      <w:r>
        <w:rPr>
          <w:rFonts w:ascii="方正仿宋_GB2312" w:eastAsia="方正仿宋_GB2312" w:hAnsi="方正仿宋_GB2312" w:cs="方正仿宋_GB2312" w:hint="eastAsia"/>
          <w:color w:val="000000"/>
          <w:kern w:val="0"/>
          <w:sz w:val="32"/>
          <w:szCs w:val="32"/>
          <w:shd w:val="clear" w:color="auto" w:fill="FFFFFF"/>
        </w:rPr>
        <w:t xml:space="preserve">姓    名：                 报考岗位：      </w:t>
      </w:r>
    </w:p>
    <w:p w:rsidR="000B3A89" w:rsidRDefault="000B3A89" w:rsidP="000B3A89">
      <w:pPr>
        <w:spacing w:line="440" w:lineRule="exact"/>
        <w:ind w:firstLineChars="200" w:firstLine="640"/>
        <w:rPr>
          <w:rFonts w:ascii="方正仿宋_GB2312" w:eastAsia="方正仿宋_GB2312" w:hAnsi="方正仿宋_GB2312" w:cs="方正仿宋_GB2312"/>
          <w:color w:val="000000"/>
          <w:kern w:val="0"/>
          <w:sz w:val="32"/>
          <w:szCs w:val="32"/>
          <w:shd w:val="clear" w:color="auto" w:fill="FFFFFF"/>
        </w:rPr>
      </w:pPr>
      <w:r>
        <w:rPr>
          <w:rFonts w:ascii="方正仿宋_GB2312" w:eastAsia="方正仿宋_GB2312" w:hAnsi="方正仿宋_GB2312" w:cs="方正仿宋_GB2312" w:hint="eastAsia"/>
          <w:color w:val="000000"/>
          <w:kern w:val="0"/>
          <w:sz w:val="32"/>
          <w:szCs w:val="32"/>
          <w:shd w:val="clear" w:color="auto" w:fill="FFFFFF"/>
        </w:rPr>
        <w:t xml:space="preserve">身份证号：                 联系电话：      </w:t>
      </w:r>
    </w:p>
    <w:p w:rsidR="000B3A89" w:rsidRDefault="000B3A89" w:rsidP="000B3A89">
      <w:pPr>
        <w:spacing w:line="440" w:lineRule="exact"/>
        <w:ind w:firstLineChars="200" w:firstLine="640"/>
        <w:rPr>
          <w:rFonts w:ascii="方正仿宋_GB2312" w:eastAsia="方正仿宋_GB2312" w:hAnsi="方正仿宋_GB2312" w:cs="方正仿宋_GB2312"/>
          <w:color w:val="000000"/>
          <w:kern w:val="0"/>
          <w:sz w:val="32"/>
          <w:szCs w:val="32"/>
          <w:shd w:val="clear" w:color="auto" w:fill="FFFFFF"/>
        </w:rPr>
      </w:pPr>
      <w:r>
        <w:rPr>
          <w:rFonts w:ascii="方正仿宋_GB2312" w:eastAsia="方正仿宋_GB2312" w:hAnsi="方正仿宋_GB2312" w:cs="方正仿宋_GB2312" w:hint="eastAsia"/>
          <w:color w:val="000000"/>
          <w:kern w:val="0"/>
          <w:sz w:val="32"/>
          <w:szCs w:val="32"/>
          <w:shd w:val="clear" w:color="auto" w:fill="FFFFFF"/>
        </w:rPr>
        <w:t xml:space="preserve">  </w:t>
      </w:r>
    </w:p>
    <w:p w:rsidR="000B3A89" w:rsidRDefault="000B3A89" w:rsidP="000B3A89">
      <w:p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hint="eastAsia"/>
          <w:color w:val="000000"/>
          <w:kern w:val="0"/>
          <w:sz w:val="28"/>
          <w:szCs w:val="28"/>
          <w:shd w:val="clear" w:color="auto" w:fill="FFFFFF"/>
        </w:rPr>
        <w:t>1.您或您的家属近期是否有发热、乏力、干咳等其他症状。</w:t>
      </w:r>
    </w:p>
    <w:p w:rsidR="000B3A89" w:rsidRDefault="000B3A89" w:rsidP="000B3A89">
      <w:p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 xml:space="preserve">有   </w:t>
      </w: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没有</w:t>
      </w:r>
    </w:p>
    <w:p w:rsidR="000B3A89" w:rsidRDefault="000B3A89" w:rsidP="000B3A89">
      <w:pPr>
        <w:numPr>
          <w:ilvl w:val="0"/>
          <w:numId w:val="1"/>
        </w:num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hint="eastAsia"/>
          <w:color w:val="000000"/>
          <w:kern w:val="0"/>
          <w:sz w:val="28"/>
          <w:szCs w:val="28"/>
          <w:shd w:val="clear" w:color="auto" w:fill="FFFFFF"/>
        </w:rPr>
        <w:t>您或您的家属近14天内是否有高、中风险地区、境外（</w:t>
      </w:r>
      <w:proofErr w:type="gramStart"/>
      <w:r>
        <w:rPr>
          <w:rFonts w:ascii="方正仿宋_GB2312" w:eastAsia="方正仿宋_GB2312" w:hAnsi="方正仿宋_GB2312" w:cs="方正仿宋_GB2312" w:hint="eastAsia"/>
          <w:color w:val="000000"/>
          <w:kern w:val="0"/>
          <w:sz w:val="28"/>
          <w:szCs w:val="28"/>
          <w:shd w:val="clear" w:color="auto" w:fill="FFFFFF"/>
        </w:rPr>
        <w:t>含台港澳地区</w:t>
      </w:r>
      <w:proofErr w:type="gramEnd"/>
      <w:r>
        <w:rPr>
          <w:rFonts w:ascii="方正仿宋_GB2312" w:eastAsia="方正仿宋_GB2312" w:hAnsi="方正仿宋_GB2312" w:cs="方正仿宋_GB2312" w:hint="eastAsia"/>
          <w:color w:val="000000"/>
          <w:kern w:val="0"/>
          <w:sz w:val="28"/>
          <w:szCs w:val="28"/>
          <w:shd w:val="clear" w:color="auto" w:fill="FFFFFF"/>
        </w:rPr>
        <w:t>），或其他有病例报告社区的旅行史或居住史。</w:t>
      </w:r>
    </w:p>
    <w:p w:rsidR="000B3A89" w:rsidRDefault="000B3A89" w:rsidP="000B3A89">
      <w:p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 xml:space="preserve">有   </w:t>
      </w: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没有</w:t>
      </w:r>
    </w:p>
    <w:p w:rsidR="000B3A89" w:rsidRDefault="000B3A89" w:rsidP="000B3A89">
      <w:pPr>
        <w:numPr>
          <w:ilvl w:val="0"/>
          <w:numId w:val="1"/>
        </w:num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hint="eastAsia"/>
          <w:color w:val="000000"/>
          <w:kern w:val="0"/>
          <w:sz w:val="28"/>
          <w:szCs w:val="28"/>
          <w:shd w:val="clear" w:color="auto" w:fill="FFFFFF"/>
        </w:rPr>
        <w:t>您或您的家属近14天内是否曾接触过来自高、中风险地区，或来自有病例报告社区的发热或有呼吸道症状的患者；是否属于</w:t>
      </w:r>
      <w:proofErr w:type="gramStart"/>
      <w:r>
        <w:rPr>
          <w:rFonts w:ascii="方正仿宋_GB2312" w:eastAsia="方正仿宋_GB2312" w:hAnsi="方正仿宋_GB2312" w:cs="方正仿宋_GB2312" w:hint="eastAsia"/>
          <w:color w:val="000000"/>
          <w:kern w:val="0"/>
          <w:sz w:val="28"/>
          <w:szCs w:val="28"/>
          <w:shd w:val="clear" w:color="auto" w:fill="FFFFFF"/>
        </w:rPr>
        <w:t>疾控或</w:t>
      </w:r>
      <w:proofErr w:type="gramEnd"/>
      <w:r>
        <w:rPr>
          <w:rFonts w:ascii="方正仿宋_GB2312" w:eastAsia="方正仿宋_GB2312" w:hAnsi="方正仿宋_GB2312" w:cs="方正仿宋_GB2312" w:hint="eastAsia"/>
          <w:color w:val="000000"/>
          <w:kern w:val="0"/>
          <w:sz w:val="28"/>
          <w:szCs w:val="28"/>
          <w:shd w:val="clear" w:color="auto" w:fill="FFFFFF"/>
        </w:rPr>
        <w:t>社区要求隔离的密切接触者。</w:t>
      </w:r>
    </w:p>
    <w:p w:rsidR="000B3A89" w:rsidRDefault="000B3A89" w:rsidP="000B3A89">
      <w:p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 xml:space="preserve">有   </w:t>
      </w: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没有</w:t>
      </w:r>
    </w:p>
    <w:p w:rsidR="000B3A89" w:rsidRDefault="000B3A89" w:rsidP="000B3A89">
      <w:pPr>
        <w:numPr>
          <w:ilvl w:val="0"/>
          <w:numId w:val="1"/>
        </w:num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hint="eastAsia"/>
          <w:color w:val="000000"/>
          <w:kern w:val="0"/>
          <w:sz w:val="28"/>
          <w:szCs w:val="28"/>
          <w:shd w:val="clear" w:color="auto" w:fill="FFFFFF"/>
        </w:rPr>
        <w:t>您或您的家属近14天内是否与新型冠状病毒感染者（核酸检测阳性者）有接触史。</w:t>
      </w:r>
    </w:p>
    <w:p w:rsidR="000B3A89" w:rsidRDefault="000B3A89" w:rsidP="000B3A89">
      <w:p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 xml:space="preserve">有   </w:t>
      </w: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没有</w:t>
      </w:r>
    </w:p>
    <w:p w:rsidR="000B3A89" w:rsidRDefault="000B3A89" w:rsidP="000B3A89">
      <w:pPr>
        <w:numPr>
          <w:ilvl w:val="0"/>
          <w:numId w:val="1"/>
        </w:num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hint="eastAsia"/>
          <w:color w:val="000000"/>
          <w:kern w:val="0"/>
          <w:sz w:val="28"/>
          <w:szCs w:val="28"/>
          <w:shd w:val="clear" w:color="auto" w:fill="FFFFFF"/>
        </w:rPr>
        <w:t>您或您的家属周边是否存有聚集性发病情况。</w:t>
      </w:r>
    </w:p>
    <w:p w:rsidR="000B3A89" w:rsidRDefault="000B3A89" w:rsidP="000B3A89">
      <w:p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 xml:space="preserve">有   </w:t>
      </w: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没有</w:t>
      </w:r>
    </w:p>
    <w:p w:rsidR="000B3A89" w:rsidRDefault="000B3A89" w:rsidP="000B3A89">
      <w:pPr>
        <w:numPr>
          <w:ilvl w:val="0"/>
          <w:numId w:val="1"/>
        </w:num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hint="eastAsia"/>
          <w:color w:val="000000"/>
          <w:kern w:val="0"/>
          <w:sz w:val="28"/>
          <w:szCs w:val="28"/>
          <w:shd w:val="clear" w:color="auto" w:fill="FFFFFF"/>
        </w:rPr>
        <w:t>您或您的家属是否由外地或境外返回长沙不足14天。</w:t>
      </w:r>
    </w:p>
    <w:p w:rsidR="000B3A89" w:rsidRDefault="000B3A89" w:rsidP="000B3A89">
      <w:p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 xml:space="preserve">有   </w:t>
      </w:r>
      <w:r>
        <w:rPr>
          <w:rFonts w:ascii="方正仿宋_GB2312" w:eastAsia="方正仿宋_GB2312" w:hAnsi="方正仿宋_GB2312" w:cs="方正仿宋_GB2312"/>
          <w:color w:val="000000"/>
          <w:kern w:val="0"/>
          <w:sz w:val="28"/>
          <w:szCs w:val="28"/>
          <w:shd w:val="clear" w:color="auto" w:fill="FFFFFF"/>
        </w:rPr>
        <w:sym w:font="Wingdings" w:char="F0A8"/>
      </w:r>
      <w:r>
        <w:rPr>
          <w:rFonts w:ascii="方正仿宋_GB2312" w:eastAsia="方正仿宋_GB2312" w:hAnsi="方正仿宋_GB2312" w:cs="方正仿宋_GB2312" w:hint="eastAsia"/>
          <w:color w:val="000000"/>
          <w:kern w:val="0"/>
          <w:sz w:val="28"/>
          <w:szCs w:val="28"/>
          <w:shd w:val="clear" w:color="auto" w:fill="FFFFFF"/>
        </w:rPr>
        <w:t>没有</w:t>
      </w:r>
    </w:p>
    <w:p w:rsidR="000B3A89" w:rsidRDefault="000B3A89" w:rsidP="000B3A89">
      <w:pPr>
        <w:spacing w:line="440" w:lineRule="exact"/>
        <w:ind w:firstLineChars="200" w:firstLine="560"/>
        <w:rPr>
          <w:rFonts w:ascii="方正仿宋_GB2312" w:eastAsia="方正仿宋_GB2312" w:hAnsi="方正仿宋_GB2312" w:cs="方正仿宋_GB2312"/>
          <w:color w:val="000000"/>
          <w:kern w:val="0"/>
          <w:sz w:val="28"/>
          <w:szCs w:val="28"/>
          <w:shd w:val="clear" w:color="auto" w:fill="FFFFFF"/>
        </w:rPr>
      </w:pPr>
      <w:r>
        <w:rPr>
          <w:rFonts w:ascii="方正仿宋_GB2312" w:eastAsia="方正仿宋_GB2312" w:hAnsi="方正仿宋_GB2312" w:cs="方正仿宋_GB2312" w:hint="eastAsia"/>
          <w:color w:val="000000"/>
          <w:kern w:val="0"/>
          <w:sz w:val="28"/>
          <w:szCs w:val="28"/>
          <w:shd w:val="clear" w:color="auto" w:fill="FFFFFF"/>
        </w:rPr>
        <w:t>如果有，注明返回日期_________和出发地__________。</w:t>
      </w:r>
    </w:p>
    <w:p w:rsidR="000B3A89" w:rsidRDefault="000B3A89" w:rsidP="000B3A89">
      <w:pPr>
        <w:spacing w:line="440" w:lineRule="exact"/>
        <w:rPr>
          <w:rStyle w:val="NormalCharacter"/>
          <w:rFonts w:ascii="宋体" w:hAnsi="宋体"/>
        </w:rPr>
      </w:pPr>
    </w:p>
    <w:p w:rsidR="000B3A89" w:rsidRDefault="000B3A89" w:rsidP="000B3A89">
      <w:pPr>
        <w:spacing w:line="440" w:lineRule="exact"/>
        <w:ind w:firstLineChars="200" w:firstLine="562"/>
        <w:rPr>
          <w:rStyle w:val="NormalCharacter"/>
          <w:rFonts w:ascii="宋体" w:hAnsi="宋体"/>
          <w:b/>
          <w:bCs/>
          <w:sz w:val="28"/>
          <w:szCs w:val="28"/>
        </w:rPr>
      </w:pPr>
      <w:r>
        <w:rPr>
          <w:rStyle w:val="NormalCharacter"/>
          <w:rFonts w:ascii="宋体" w:hAnsi="宋体" w:hint="eastAsia"/>
          <w:b/>
          <w:bCs/>
          <w:sz w:val="28"/>
          <w:szCs w:val="28"/>
        </w:rPr>
        <w:t>本人承诺上述内容属实，如有隐瞒导致影响疫情防控工作，愿承担相应法律责任。</w:t>
      </w:r>
    </w:p>
    <w:p w:rsidR="000B3A89" w:rsidRDefault="000B3A89" w:rsidP="000B3A89">
      <w:pPr>
        <w:spacing w:line="440" w:lineRule="exact"/>
        <w:ind w:firstLineChars="1700" w:firstLine="4760"/>
        <w:rPr>
          <w:rStyle w:val="NormalCharacter"/>
          <w:rFonts w:ascii="宋体" w:hAnsi="宋体"/>
          <w:bCs/>
          <w:sz w:val="28"/>
          <w:szCs w:val="28"/>
        </w:rPr>
      </w:pPr>
      <w:r>
        <w:rPr>
          <w:rStyle w:val="NormalCharacter"/>
          <w:rFonts w:ascii="宋体" w:hAnsi="宋体" w:hint="eastAsia"/>
          <w:bCs/>
          <w:sz w:val="28"/>
          <w:szCs w:val="28"/>
        </w:rPr>
        <w:t xml:space="preserve">本人签名确认： </w:t>
      </w:r>
    </w:p>
    <w:p w:rsidR="000B3A89" w:rsidRDefault="000B3A89" w:rsidP="000B3A89">
      <w:pPr>
        <w:spacing w:line="440" w:lineRule="exact"/>
        <w:ind w:firstLineChars="800" w:firstLine="2240"/>
        <w:rPr>
          <w:rStyle w:val="NormalCharacter"/>
          <w:rFonts w:ascii="宋体" w:hAnsi="宋体"/>
          <w:bCs/>
          <w:sz w:val="28"/>
          <w:szCs w:val="28"/>
        </w:rPr>
      </w:pPr>
      <w:r>
        <w:rPr>
          <w:rStyle w:val="NormalCharacter"/>
          <w:rFonts w:ascii="宋体" w:hAnsi="宋体" w:hint="eastAsia"/>
          <w:bCs/>
          <w:sz w:val="28"/>
          <w:szCs w:val="28"/>
        </w:rPr>
        <w:t xml:space="preserve">           填写日期（筛查当日）：</w:t>
      </w:r>
    </w:p>
    <w:p w:rsidR="000B3A89" w:rsidRDefault="000B3A89" w:rsidP="000B3A89">
      <w:pPr>
        <w:spacing w:line="440" w:lineRule="exact"/>
        <w:jc w:val="center"/>
        <w:rPr>
          <w:rStyle w:val="NormalCharacter"/>
          <w:rFonts w:ascii="宋体" w:hAnsi="宋体"/>
          <w:bCs/>
          <w:i/>
          <w:iCs/>
          <w:sz w:val="28"/>
          <w:szCs w:val="28"/>
          <w:u w:val="single"/>
        </w:rPr>
      </w:pPr>
    </w:p>
    <w:p w:rsidR="000B3A89" w:rsidRDefault="000B3A89" w:rsidP="000B3A89">
      <w:pPr>
        <w:spacing w:line="440" w:lineRule="exact"/>
        <w:jc w:val="center"/>
        <w:rPr>
          <w:rStyle w:val="NormalCharacter"/>
          <w:rFonts w:ascii="宋体" w:hAnsi="宋体"/>
          <w:bCs/>
          <w:i/>
          <w:iCs/>
          <w:sz w:val="28"/>
          <w:szCs w:val="28"/>
          <w:u w:val="single"/>
        </w:rPr>
      </w:pPr>
      <w:r>
        <w:rPr>
          <w:rStyle w:val="NormalCharacter"/>
          <w:rFonts w:ascii="宋体" w:hAnsi="宋体" w:hint="eastAsia"/>
          <w:bCs/>
          <w:i/>
          <w:iCs/>
          <w:sz w:val="28"/>
          <w:szCs w:val="28"/>
          <w:u w:val="single"/>
        </w:rPr>
        <w:t>请您自行打印并如实填写此表，</w:t>
      </w:r>
      <w:r w:rsidRPr="007C20DC">
        <w:rPr>
          <w:rStyle w:val="NormalCharacter"/>
          <w:rFonts w:ascii="宋体" w:hAnsi="宋体" w:hint="eastAsia"/>
          <w:bCs/>
          <w:i/>
          <w:iCs/>
          <w:color w:val="FF0000"/>
          <w:sz w:val="28"/>
          <w:szCs w:val="28"/>
          <w:u w:val="single"/>
        </w:rPr>
        <w:t>此表</w:t>
      </w:r>
      <w:r w:rsidR="007C20DC" w:rsidRPr="007C20DC">
        <w:rPr>
          <w:rStyle w:val="NormalCharacter"/>
          <w:rFonts w:ascii="宋体" w:hAnsi="宋体" w:hint="eastAsia"/>
          <w:bCs/>
          <w:i/>
          <w:iCs/>
          <w:color w:val="FF0000"/>
          <w:sz w:val="28"/>
          <w:szCs w:val="28"/>
          <w:u w:val="single"/>
        </w:rPr>
        <w:t>进考场前查验。</w:t>
      </w:r>
    </w:p>
    <w:p w:rsidR="000B3A89" w:rsidRDefault="000B3A89" w:rsidP="000B3A89">
      <w:pPr>
        <w:widowControl/>
        <w:jc w:val="left"/>
        <w:rPr>
          <w:rStyle w:val="NormalCharacter"/>
          <w:rFonts w:ascii="宋体" w:hAnsi="宋体"/>
          <w:bCs/>
          <w:i/>
          <w:iCs/>
          <w:sz w:val="28"/>
          <w:szCs w:val="28"/>
          <w:u w:val="single"/>
        </w:rPr>
      </w:pPr>
    </w:p>
    <w:p w:rsidR="00F61152" w:rsidRDefault="00F61152" w:rsidP="00F61152">
      <w:pPr>
        <w:pStyle w:val="2"/>
      </w:pPr>
    </w:p>
    <w:p w:rsidR="00F61152" w:rsidRPr="00F61152" w:rsidRDefault="00F61152" w:rsidP="00F61152">
      <w:pPr>
        <w:pStyle w:val="2"/>
        <w:sectPr w:rsidR="00F61152" w:rsidRPr="00F61152">
          <w:pgSz w:w="11906" w:h="16838"/>
          <w:pgMar w:top="1134" w:right="1134" w:bottom="1134" w:left="1134" w:header="851" w:footer="992" w:gutter="0"/>
          <w:pgNumType w:start="17"/>
          <w:cols w:space="720"/>
          <w:docGrid w:type="lines" w:linePitch="312"/>
        </w:sectPr>
      </w:pPr>
    </w:p>
    <w:p w:rsidR="000B3A89" w:rsidRDefault="000B3A89" w:rsidP="00F61152">
      <w:pPr>
        <w:spacing w:line="540" w:lineRule="exact"/>
        <w:rPr>
          <w:rFonts w:ascii="宋体" w:hAnsi="宋体" w:cs="宋体"/>
          <w:bCs/>
          <w:kern w:val="0"/>
          <w:sz w:val="32"/>
          <w:szCs w:val="32"/>
        </w:rPr>
      </w:pPr>
      <w:r>
        <w:rPr>
          <w:rFonts w:hint="eastAsia"/>
          <w:noProof/>
        </w:rPr>
        <w:lastRenderedPageBreak/>
        <mc:AlternateContent>
          <mc:Choice Requires="wps">
            <w:drawing>
              <wp:anchor distT="0" distB="0" distL="114300" distR="114300" simplePos="0" relativeHeight="251659264" behindDoc="1" locked="0" layoutInCell="1" allowOverlap="1" wp14:anchorId="7A3D6220" wp14:editId="1FEA5785">
                <wp:simplePos x="0" y="0"/>
                <wp:positionH relativeFrom="column">
                  <wp:posOffset>2305685</wp:posOffset>
                </wp:positionH>
                <wp:positionV relativeFrom="paragraph">
                  <wp:posOffset>-229870</wp:posOffset>
                </wp:positionV>
                <wp:extent cx="4568190" cy="550545"/>
                <wp:effectExtent l="57150" t="38100" r="60960" b="78105"/>
                <wp:wrapNone/>
                <wp:docPr id="17" name="流程图: 过程 17"/>
                <wp:cNvGraphicFramePr/>
                <a:graphic xmlns:a="http://schemas.openxmlformats.org/drawingml/2006/main">
                  <a:graphicData uri="http://schemas.microsoft.com/office/word/2010/wordprocessingShape">
                    <wps:wsp>
                      <wps:cNvSpPr/>
                      <wps:spPr>
                        <a:xfrm>
                          <a:off x="0" y="0"/>
                          <a:ext cx="4568190" cy="550545"/>
                        </a:xfrm>
                        <a:prstGeom prst="flowChartProcess">
                          <a:avLst/>
                        </a:prstGeom>
                        <a:gradFill rotWithShape="1">
                          <a:gsLst>
                            <a:gs pos="0">
                              <a:srgbClr val="F18C55">
                                <a:satMod val="103000"/>
                                <a:lumMod val="102000"/>
                                <a:tint val="94000"/>
                              </a:srgbClr>
                            </a:gs>
                            <a:gs pos="50000">
                              <a:srgbClr val="F67B28">
                                <a:satMod val="110000"/>
                                <a:lumMod val="100000"/>
                                <a:shade val="100000"/>
                              </a:srgbClr>
                            </a:gs>
                            <a:gs pos="100000">
                              <a:srgbClr val="E56B1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0B3A89" w:rsidRDefault="000B3A89" w:rsidP="000B3A89">
                            <w:pPr>
                              <w:jc w:val="center"/>
                              <w:rPr>
                                <w:sz w:val="36"/>
                                <w:szCs w:val="36"/>
                              </w:rPr>
                            </w:pPr>
                            <w:r>
                              <w:rPr>
                                <w:rFonts w:ascii="黑体" w:eastAsia="黑体" w:hAnsi="黑体" w:cs="黑体" w:hint="eastAsia"/>
                                <w:b/>
                                <w:bCs/>
                                <w:color w:val="000000"/>
                                <w:spacing w:val="20"/>
                                <w:sz w:val="36"/>
                                <w:szCs w:val="36"/>
                              </w:rPr>
                              <w:t>湖南省居民健康码生成流程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图: 过程 17" o:spid="_x0000_s1026" type="#_x0000_t109" style="position:absolute;left:0;text-align:left;margin-left:181.55pt;margin-top:-18.1pt;width:359.7pt;height:4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" fillcolor="#f4996d" stroked="f">
                <v:fill color2="#dd5b02" rotate="t" colors="0 #f4996d;.5 #ff791e;1 #dd5b02" focus="100%" type="gradient">
                  <o:fill v:ext="view" type="gradientUnscaled"/>
                </v:fill>
                <v:shadow on="t" color="black" opacity="41287f" offset="0,1.5pt"/>
                <v:textbox>
                  <w:txbxContent>
                    <w:p w:rsidR="000B3A89" w:rsidRDefault="000B3A89" w:rsidP="000B3A89">
                      <w:pPr>
                        <w:jc w:val="center"/>
                        <w:rPr>
                          <w:sz w:val="36"/>
                          <w:szCs w:val="36"/>
                        </w:rPr>
                      </w:pPr>
                      <w:r>
                        <w:rPr>
                          <w:rFonts w:ascii="黑体" w:eastAsia="黑体" w:hAnsi="黑体" w:cs="黑体" w:hint="eastAsia"/>
                          <w:b/>
                          <w:bCs/>
                          <w:color w:val="000000"/>
                          <w:spacing w:val="20"/>
                          <w:sz w:val="36"/>
                          <w:szCs w:val="36"/>
                        </w:rPr>
                        <w:t>湖南省居民健康码生成流程</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7C2C5750" wp14:editId="4C1E9BA3">
                <wp:simplePos x="0" y="0"/>
                <wp:positionH relativeFrom="column">
                  <wp:posOffset>5136515</wp:posOffset>
                </wp:positionH>
                <wp:positionV relativeFrom="paragraph">
                  <wp:posOffset>7800975</wp:posOffset>
                </wp:positionV>
                <wp:extent cx="832485" cy="468630"/>
                <wp:effectExtent l="0" t="19050" r="43815" b="45720"/>
                <wp:wrapNone/>
                <wp:docPr id="16" name="右箭头 16"/>
                <wp:cNvGraphicFramePr/>
                <a:graphic xmlns:a="http://schemas.openxmlformats.org/drawingml/2006/main">
                  <a:graphicData uri="http://schemas.microsoft.com/office/word/2010/wordprocessingShape">
                    <wps:wsp>
                      <wps:cNvSpPr/>
                      <wps:spPr>
                        <a:xfrm>
                          <a:off x="0" y="0"/>
                          <a:ext cx="832485" cy="468630"/>
                        </a:xfrm>
                        <a:prstGeom prst="rightArrow">
                          <a:avLst/>
                        </a:prstGeom>
                        <a:solidFill>
                          <a:srgbClr val="5B9BD5"/>
                        </a:solidFill>
                        <a:ln w="12700" cap="flat" cmpd="sng" algn="ctr">
                          <a:solidFill>
                            <a:srgbClr val="41719C">
                              <a:shade val="50000"/>
                            </a:srgbClr>
                          </a:solidFill>
                          <a:prstDash val="solid"/>
                          <a:miter lim="800000"/>
                        </a:ln>
                        <a:effectLst/>
                      </wps:spPr>
                      <wps:txbx>
                        <w:txbxContent>
                          <w:p w:rsidR="000B3A89" w:rsidRDefault="000B3A89" w:rsidP="000B3A8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6" o:spid="_x0000_s1027" type="#_x0000_t13" style="position:absolute;left:0;text-align:left;margin-left:404.45pt;margin-top:614.25pt;width:65.55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" adj="15520" fillcolor="#5b9bd5" strokecolor="#2d5171" strokeweight="1pt">
                <v:textbox>
                  <w:txbxContent>
                    <w:p w:rsidR="000B3A89" w:rsidRDefault="000B3A89" w:rsidP="000B3A89">
                      <w:pPr>
                        <w:jc w:val="center"/>
                      </w:pPr>
                    </w:p>
                  </w:txbxContent>
                </v:textbox>
              </v:shape>
            </w:pict>
          </mc:Fallback>
        </mc:AlternateContent>
      </w:r>
    </w:p>
    <w:p w:rsidR="000B3A89" w:rsidRPr="00F61152" w:rsidRDefault="000B3A89" w:rsidP="00F61152">
      <w:pPr>
        <w:spacing w:line="400" w:lineRule="exact"/>
        <w:ind w:firstLineChars="200" w:firstLine="420"/>
        <w:rPr>
          <w:rFonts w:ascii="黑体" w:eastAsia="黑体" w:hAnsi="黑体" w:cs="黑体"/>
          <w:szCs w:val="21"/>
        </w:rPr>
      </w:pPr>
      <w:r w:rsidRPr="00F61152">
        <w:rPr>
          <w:rFonts w:ascii="黑体" w:eastAsia="黑体" w:hAnsi="黑体" w:cs="黑体" w:hint="eastAsia"/>
          <w:szCs w:val="21"/>
        </w:rPr>
        <w:t>一、关注“湖南省居民健康卡”</w:t>
      </w:r>
      <w:proofErr w:type="gramStart"/>
      <w:r w:rsidRPr="00F61152">
        <w:rPr>
          <w:rFonts w:ascii="黑体" w:eastAsia="黑体" w:hAnsi="黑体" w:cs="黑体" w:hint="eastAsia"/>
          <w:szCs w:val="21"/>
        </w:rPr>
        <w:t>微信公众号</w:t>
      </w:r>
      <w:proofErr w:type="gramEnd"/>
      <w:r w:rsidRPr="00F61152">
        <w:rPr>
          <w:rFonts w:ascii="黑体" w:eastAsia="黑体" w:hAnsi="黑体" w:cs="黑体" w:hint="eastAsia"/>
          <w:szCs w:val="21"/>
        </w:rPr>
        <w:t xml:space="preserve">，           </w:t>
      </w:r>
      <w:r w:rsidR="00F61152">
        <w:rPr>
          <w:rFonts w:ascii="黑体" w:eastAsia="黑体" w:hAnsi="黑体" w:cs="黑体" w:hint="eastAsia"/>
          <w:szCs w:val="21"/>
        </w:rPr>
        <w:t xml:space="preserve">             </w:t>
      </w:r>
      <w:r w:rsidRPr="00F61152">
        <w:rPr>
          <w:rFonts w:ascii="黑体" w:eastAsia="黑体" w:hAnsi="黑体" w:cs="黑体" w:hint="eastAsia"/>
          <w:szCs w:val="21"/>
        </w:rPr>
        <w:t xml:space="preserve"> 二、进入公众号后，点击左下</w:t>
      </w:r>
      <w:proofErr w:type="gramStart"/>
      <w:r w:rsidRPr="00F61152">
        <w:rPr>
          <w:rFonts w:ascii="黑体" w:eastAsia="黑体" w:hAnsi="黑体" w:cs="黑体" w:hint="eastAsia"/>
          <w:szCs w:val="21"/>
        </w:rPr>
        <w:t>角健康卡按钮</w:t>
      </w:r>
      <w:proofErr w:type="gramEnd"/>
      <w:r w:rsidRPr="00F61152">
        <w:rPr>
          <w:rFonts w:ascii="黑体" w:eastAsia="黑体" w:hAnsi="黑体" w:cs="黑体" w:hint="eastAsia"/>
          <w:szCs w:val="21"/>
        </w:rPr>
        <w:t>。</w:t>
      </w:r>
    </w:p>
    <w:p w:rsidR="000B3A89" w:rsidRPr="00F61152" w:rsidRDefault="000B3A89" w:rsidP="00F61152">
      <w:pPr>
        <w:pStyle w:val="2"/>
        <w:spacing w:after="0" w:line="400" w:lineRule="exact"/>
        <w:ind w:leftChars="0" w:left="0"/>
        <w:rPr>
          <w:rFonts w:ascii="仿宋" w:eastAsia="仿宋" w:hAnsi="仿宋" w:cs="仿宋"/>
          <w:szCs w:val="21"/>
        </w:rPr>
      </w:pPr>
      <w:r w:rsidRPr="00F61152">
        <w:rPr>
          <w:rFonts w:ascii="黑体" w:eastAsia="黑体" w:hAnsi="黑体" w:cs="黑体" w:hint="eastAsia"/>
          <w:szCs w:val="21"/>
        </w:rPr>
        <w:t>或扫描湖南省居民</w:t>
      </w:r>
      <w:proofErr w:type="gramStart"/>
      <w:r w:rsidRPr="00F61152">
        <w:rPr>
          <w:rFonts w:ascii="黑体" w:eastAsia="黑体" w:hAnsi="黑体" w:cs="黑体" w:hint="eastAsia"/>
          <w:szCs w:val="21"/>
        </w:rPr>
        <w:t>健康卡微信公众号</w:t>
      </w:r>
      <w:proofErr w:type="gramEnd"/>
      <w:r w:rsidRPr="00F61152">
        <w:rPr>
          <w:rFonts w:ascii="黑体" w:eastAsia="黑体" w:hAnsi="黑体" w:cs="黑体" w:hint="eastAsia"/>
          <w:szCs w:val="21"/>
        </w:rPr>
        <w:t>二维码。</w:t>
      </w:r>
    </w:p>
    <w:p w:rsidR="000B3A89" w:rsidRDefault="000B3A89" w:rsidP="000B3A89">
      <w:r>
        <w:t xml:space="preserve">         </w:t>
      </w:r>
      <w:r>
        <w:rPr>
          <w:noProof/>
        </w:rPr>
        <w:drawing>
          <wp:inline distT="0" distB="0" distL="0" distR="0" wp14:anchorId="065ABE4C" wp14:editId="624314EB">
            <wp:extent cx="2028825" cy="1717383"/>
            <wp:effectExtent l="0" t="0" r="0" b="0"/>
            <wp:docPr id="5" name="图片 5" descr="湖南省居民健康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湖南省居民健康卡"/>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1717383"/>
                    </a:xfrm>
                    <a:prstGeom prst="rect">
                      <a:avLst/>
                    </a:prstGeom>
                    <a:noFill/>
                    <a:ln>
                      <a:noFill/>
                    </a:ln>
                  </pic:spPr>
                </pic:pic>
              </a:graphicData>
            </a:graphic>
          </wp:inline>
        </w:drawing>
      </w:r>
      <w:r>
        <w:t xml:space="preserve">                                                    </w:t>
      </w:r>
      <w:r>
        <w:rPr>
          <w:noProof/>
        </w:rPr>
        <w:drawing>
          <wp:inline distT="0" distB="0" distL="0" distR="0" wp14:anchorId="428654C3" wp14:editId="366E8B11">
            <wp:extent cx="777240" cy="1360170"/>
            <wp:effectExtent l="0" t="0" r="3810" b="0"/>
            <wp:docPr id="4" name="图片 4" descr="健康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健康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1360170"/>
                    </a:xfrm>
                    <a:prstGeom prst="rect">
                      <a:avLst/>
                    </a:prstGeom>
                    <a:noFill/>
                    <a:ln>
                      <a:noFill/>
                    </a:ln>
                  </pic:spPr>
                </pic:pic>
              </a:graphicData>
            </a:graphic>
          </wp:inline>
        </w:drawing>
      </w:r>
      <w:r>
        <w:t xml:space="preserve">           </w:t>
      </w:r>
    </w:p>
    <w:p w:rsidR="000B3A89" w:rsidRPr="00F61152" w:rsidRDefault="000B3A89" w:rsidP="00F61152">
      <w:pPr>
        <w:numPr>
          <w:ilvl w:val="0"/>
          <w:numId w:val="2"/>
        </w:numPr>
        <w:spacing w:line="380" w:lineRule="exact"/>
        <w:ind w:firstLineChars="200" w:firstLine="420"/>
        <w:rPr>
          <w:rFonts w:ascii="黑体" w:eastAsia="黑体" w:hAnsi="黑体" w:cs="黑体"/>
          <w:szCs w:val="21"/>
        </w:rPr>
      </w:pPr>
      <w:r w:rsidRPr="00F61152">
        <w:rPr>
          <w:rFonts w:ascii="黑体" w:eastAsia="黑体" w:hAnsi="黑体" w:cs="黑体" w:hint="eastAsia"/>
          <w:szCs w:val="21"/>
        </w:rPr>
        <w:t xml:space="preserve">点击添加健康卡，按提示输入姓名、身          </w:t>
      </w:r>
      <w:r w:rsidR="00F61152">
        <w:rPr>
          <w:rFonts w:ascii="黑体" w:eastAsia="黑体" w:hAnsi="黑体" w:cs="黑体" w:hint="eastAsia"/>
          <w:szCs w:val="21"/>
        </w:rPr>
        <w:t xml:space="preserve">  </w:t>
      </w:r>
      <w:r w:rsidRPr="00F61152">
        <w:rPr>
          <w:rFonts w:ascii="黑体" w:eastAsia="黑体" w:hAnsi="黑体" w:cs="黑体" w:hint="eastAsia"/>
          <w:szCs w:val="21"/>
        </w:rPr>
        <w:t xml:space="preserve">  </w:t>
      </w:r>
      <w:r w:rsidR="00F61152">
        <w:rPr>
          <w:rFonts w:ascii="黑体" w:eastAsia="黑体" w:hAnsi="黑体" w:cs="黑体" w:hint="eastAsia"/>
          <w:szCs w:val="21"/>
        </w:rPr>
        <w:t xml:space="preserve">              </w:t>
      </w:r>
      <w:r w:rsidRPr="00F61152">
        <w:rPr>
          <w:rFonts w:ascii="黑体" w:eastAsia="黑体" w:hAnsi="黑体" w:cs="黑体" w:hint="eastAsia"/>
          <w:szCs w:val="21"/>
        </w:rPr>
        <w:t xml:space="preserve">  四、完成办卡后显示“红、黄、绿”电子健康码，</w:t>
      </w:r>
    </w:p>
    <w:p w:rsidR="000B3A89" w:rsidRPr="00F61152" w:rsidRDefault="000B3A89" w:rsidP="00F61152">
      <w:pPr>
        <w:spacing w:line="380" w:lineRule="exact"/>
        <w:ind w:firstLineChars="200" w:firstLine="420"/>
        <w:rPr>
          <w:rFonts w:ascii="黑体" w:eastAsia="黑体" w:hAnsi="黑体" w:cs="黑体"/>
          <w:szCs w:val="21"/>
        </w:rPr>
      </w:pPr>
      <w:r w:rsidRPr="00F61152">
        <w:rPr>
          <w:rFonts w:ascii="黑体" w:eastAsia="黑体" w:hAnsi="黑体" w:cs="黑体" w:hint="eastAsia"/>
          <w:szCs w:val="21"/>
        </w:rPr>
        <w:t xml:space="preserve">份证号码、民族、手机号码后完成办卡。             </w:t>
      </w:r>
      <w:r w:rsidR="00F61152">
        <w:rPr>
          <w:rFonts w:ascii="黑体" w:eastAsia="黑体" w:hAnsi="黑体" w:cs="黑体" w:hint="eastAsia"/>
          <w:szCs w:val="21"/>
        </w:rPr>
        <w:t xml:space="preserve">          </w:t>
      </w:r>
      <w:r w:rsidRPr="00F61152">
        <w:rPr>
          <w:rFonts w:ascii="黑体" w:eastAsia="黑体" w:hAnsi="黑体" w:cs="黑体" w:hint="eastAsia"/>
          <w:szCs w:val="21"/>
        </w:rPr>
        <w:t xml:space="preserve">   </w:t>
      </w:r>
      <w:r w:rsidR="00F61152">
        <w:rPr>
          <w:rFonts w:ascii="黑体" w:eastAsia="黑体" w:hAnsi="黑体" w:cs="黑体" w:hint="eastAsia"/>
          <w:szCs w:val="21"/>
        </w:rPr>
        <w:t xml:space="preserve">              </w:t>
      </w:r>
      <w:r w:rsidRPr="00F61152">
        <w:rPr>
          <w:rFonts w:ascii="黑体" w:eastAsia="黑体" w:hAnsi="黑体" w:cs="黑体" w:hint="eastAsia"/>
          <w:szCs w:val="21"/>
        </w:rPr>
        <w:t>并在健康码页面获取或更新通信大数据行程卡。</w:t>
      </w:r>
    </w:p>
    <w:p w:rsidR="00011809" w:rsidRDefault="000B3A89" w:rsidP="000B3A89">
      <w:r>
        <w:rPr>
          <w:rFonts w:ascii="宋体" w:hAnsi="宋体" w:cs="宋体" w:hint="eastAsia"/>
          <w:noProof/>
          <w:kern w:val="0"/>
          <w:sz w:val="24"/>
        </w:rPr>
        <mc:AlternateContent>
          <mc:Choice Requires="wps">
            <w:drawing>
              <wp:anchor distT="0" distB="0" distL="114300" distR="114300" simplePos="0" relativeHeight="251661312" behindDoc="0" locked="0" layoutInCell="1" allowOverlap="1" wp14:anchorId="49D9D6EE" wp14:editId="45173470">
                <wp:simplePos x="0" y="0"/>
                <wp:positionH relativeFrom="column">
                  <wp:posOffset>2557145</wp:posOffset>
                </wp:positionH>
                <wp:positionV relativeFrom="paragraph">
                  <wp:posOffset>452755</wp:posOffset>
                </wp:positionV>
                <wp:extent cx="381000" cy="201295"/>
                <wp:effectExtent l="0" t="19050" r="38100" b="46355"/>
                <wp:wrapNone/>
                <wp:docPr id="14" name="右箭头 14"/>
                <wp:cNvGraphicFramePr/>
                <a:graphic xmlns:a="http://schemas.openxmlformats.org/drawingml/2006/main">
                  <a:graphicData uri="http://schemas.microsoft.com/office/word/2010/wordprocessingShape">
                    <wps:wsp>
                      <wps:cNvSpPr/>
                      <wps:spPr>
                        <a:xfrm>
                          <a:off x="0" y="0"/>
                          <a:ext cx="381000" cy="201295"/>
                        </a:xfrm>
                        <a:prstGeom prst="rightArrow">
                          <a:avLst/>
                        </a:prstGeom>
                        <a:solidFill>
                          <a:srgbClr val="4F81BD"/>
                        </a:solidFill>
                        <a:ln w="25400" cap="flat" cmpd="sng" algn="ctr">
                          <a:solidFill>
                            <a:srgbClr val="385D8A">
                              <a:shade val="50000"/>
                            </a:srgbClr>
                          </a:solidFill>
                          <a:prstDash val="solid"/>
                        </a:ln>
                        <a:effectLst/>
                      </wps:spPr>
                      <wps:txbx>
                        <w:txbxContent>
                          <w:p w:rsidR="000B3A89" w:rsidRDefault="000B3A89" w:rsidP="000B3A8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14" o:spid="_x0000_s1028" type="#_x0000_t13" style="position:absolute;left:0;text-align:left;margin-left:201.35pt;margin-top:35.65pt;width:30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" adj="15894" fillcolor="#4f81bd" strokecolor="#264264" strokeweight="2pt">
                <v:textbox>
                  <w:txbxContent>
                    <w:p w:rsidR="000B3A89" w:rsidRDefault="000B3A89" w:rsidP="000B3A89">
                      <w:pPr>
                        <w:jc w:val="center"/>
                      </w:pPr>
                    </w:p>
                  </w:txbxContent>
                </v:textbox>
              </v:shape>
            </w:pict>
          </mc:Fallback>
        </mc:AlternateContent>
      </w:r>
      <w:r>
        <w:rPr>
          <w:rFonts w:hint="eastAsia"/>
          <w:noProof/>
        </w:rPr>
        <w:drawing>
          <wp:anchor distT="0" distB="0" distL="114300" distR="114300" simplePos="0" relativeHeight="251662336" behindDoc="0" locked="0" layoutInCell="1" allowOverlap="1" wp14:anchorId="26438D92" wp14:editId="089AEE90">
            <wp:simplePos x="0" y="0"/>
            <wp:positionH relativeFrom="column">
              <wp:posOffset>7018655</wp:posOffset>
            </wp:positionH>
            <wp:positionV relativeFrom="paragraph">
              <wp:posOffset>107950</wp:posOffset>
            </wp:positionV>
            <wp:extent cx="1134110" cy="1983740"/>
            <wp:effectExtent l="0" t="0" r="889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983740"/>
                    </a:xfrm>
                    <a:prstGeom prst="rect">
                      <a:avLst/>
                    </a:prstGeom>
                    <a:noFill/>
                  </pic:spPr>
                </pic:pic>
              </a:graphicData>
            </a:graphic>
            <wp14:sizeRelH relativeFrom="page">
              <wp14:pctWidth>0</wp14:pctWidth>
            </wp14:sizeRelH>
            <wp14:sizeRelV relativeFrom="page">
              <wp14:pctHeight>0</wp14:pctHeight>
            </wp14:sizeRelV>
          </wp:anchor>
        </w:drawing>
      </w:r>
      <w:r>
        <w:rPr>
          <w:rFonts w:ascii="黑体" w:eastAsia="黑体" w:hAnsi="黑体" w:cs="黑体" w:hint="eastAsia"/>
          <w:sz w:val="30"/>
          <w:szCs w:val="30"/>
        </w:rPr>
        <w:t xml:space="preserve">        </w:t>
      </w:r>
      <w:r>
        <w:rPr>
          <w:noProof/>
        </w:rPr>
        <w:drawing>
          <wp:inline distT="0" distB="0" distL="0" distR="0" wp14:anchorId="3ABEB998" wp14:editId="41E2C74C">
            <wp:extent cx="1162050" cy="1990725"/>
            <wp:effectExtent l="0" t="0" r="0" b="952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990725"/>
                    </a:xfrm>
                    <a:prstGeom prst="rect">
                      <a:avLst/>
                    </a:prstGeom>
                    <a:noFill/>
                    <a:ln>
                      <a:noFill/>
                    </a:ln>
                  </pic:spPr>
                </pic:pic>
              </a:graphicData>
            </a:graphic>
          </wp:inline>
        </w:drawing>
      </w:r>
      <w:r>
        <w:rPr>
          <w:rFonts w:ascii="黑体" w:eastAsia="黑体" w:hAnsi="黑体" w:cs="黑体" w:hint="eastAsia"/>
          <w:sz w:val="30"/>
          <w:szCs w:val="30"/>
        </w:rPr>
        <w:t xml:space="preserve">   </w:t>
      </w:r>
      <w:r>
        <w:rPr>
          <w:noProof/>
        </w:rPr>
        <w:drawing>
          <wp:inline distT="0" distB="0" distL="0" distR="0" wp14:anchorId="34048899" wp14:editId="2CF93531">
            <wp:extent cx="1038225" cy="1962150"/>
            <wp:effectExtent l="0" t="0" r="9525"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962150"/>
                    </a:xfrm>
                    <a:prstGeom prst="rect">
                      <a:avLst/>
                    </a:prstGeom>
                    <a:noFill/>
                    <a:ln>
                      <a:noFill/>
                    </a:ln>
                  </pic:spPr>
                </pic:pic>
              </a:graphicData>
            </a:graphic>
          </wp:inline>
        </w:drawing>
      </w:r>
      <w:r>
        <w:rPr>
          <w:rFonts w:ascii="黑体" w:eastAsia="黑体" w:hAnsi="黑体" w:cs="黑体" w:hint="eastAsia"/>
          <w:sz w:val="30"/>
          <w:szCs w:val="30"/>
        </w:rPr>
        <w:t xml:space="preserve"> </w:t>
      </w:r>
      <w:r>
        <w:rPr>
          <w:rFonts w:ascii="宋体" w:hAnsi="宋体" w:cs="宋体" w:hint="eastAsia"/>
          <w:noProof/>
          <w:kern w:val="0"/>
          <w:sz w:val="24"/>
        </w:rPr>
        <mc:AlternateContent>
          <mc:Choice Requires="wps">
            <w:drawing>
              <wp:anchor distT="0" distB="0" distL="114300" distR="114300" simplePos="0" relativeHeight="251663360" behindDoc="0" locked="0" layoutInCell="1" allowOverlap="1" wp14:anchorId="6F7A69F2" wp14:editId="463F5E40">
                <wp:simplePos x="0" y="0"/>
                <wp:positionH relativeFrom="column">
                  <wp:posOffset>3650615</wp:posOffset>
                </wp:positionH>
                <wp:positionV relativeFrom="paragraph">
                  <wp:posOffset>6848475</wp:posOffset>
                </wp:positionV>
                <wp:extent cx="832485" cy="468630"/>
                <wp:effectExtent l="0" t="19050" r="43815" b="45720"/>
                <wp:wrapNone/>
                <wp:docPr id="12" name="右箭头 12"/>
                <wp:cNvGraphicFramePr/>
                <a:graphic xmlns:a="http://schemas.openxmlformats.org/drawingml/2006/main">
                  <a:graphicData uri="http://schemas.microsoft.com/office/word/2010/wordprocessingShape">
                    <wps:wsp>
                      <wps:cNvSpPr/>
                      <wps:spPr>
                        <a:xfrm>
                          <a:off x="0" y="0"/>
                          <a:ext cx="832485" cy="468630"/>
                        </a:xfrm>
                        <a:prstGeom prst="rightArrow">
                          <a:avLst/>
                        </a:prstGeom>
                        <a:solidFill>
                          <a:srgbClr val="5B9BD5"/>
                        </a:solidFill>
                        <a:ln w="12700" cap="flat" cmpd="sng" algn="ctr">
                          <a:solidFill>
                            <a:srgbClr val="41719C">
                              <a:shade val="50000"/>
                            </a:srgbClr>
                          </a:solidFill>
                          <a:prstDash val="solid"/>
                          <a:miter lim="800000"/>
                        </a:ln>
                        <a:effectLst/>
                      </wps:spPr>
                      <wps:txbx>
                        <w:txbxContent>
                          <w:p w:rsidR="000B3A89" w:rsidRDefault="000B3A89" w:rsidP="000B3A8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12" o:spid="_x0000_s1029" type="#_x0000_t13" style="position:absolute;left:0;text-align:left;margin-left:287.45pt;margin-top:539.25pt;width:65.5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" adj="15520" fillcolor="#5b9bd5" strokecolor="#2d5171" strokeweight="1pt">
                <v:textbox>
                  <w:txbxContent>
                    <w:p w:rsidR="000B3A89" w:rsidRDefault="000B3A89" w:rsidP="000B3A89">
                      <w:pPr>
                        <w:jc w:val="center"/>
                      </w:pPr>
                    </w:p>
                  </w:txbxContent>
                </v:textbox>
              </v:shape>
            </w:pict>
          </mc:Fallback>
        </mc:AlternateContent>
      </w:r>
      <w:r>
        <w:rPr>
          <w:rFonts w:ascii="黑体" w:eastAsia="黑体" w:hAnsi="黑体" w:cs="黑体" w:hint="eastAsia"/>
          <w:sz w:val="30"/>
          <w:szCs w:val="30"/>
        </w:rPr>
        <w:t xml:space="preserve">      </w:t>
      </w:r>
      <w:r>
        <w:rPr>
          <w:rFonts w:ascii="宋体" w:hAnsi="宋体" w:cs="宋体" w:hint="eastAsia"/>
          <w:noProof/>
          <w:kern w:val="0"/>
          <w:sz w:val="24"/>
        </w:rPr>
        <mc:AlternateContent>
          <mc:Choice Requires="wps">
            <w:drawing>
              <wp:anchor distT="0" distB="0" distL="114300" distR="114300" simplePos="0" relativeHeight="251664384" behindDoc="0" locked="0" layoutInCell="1" allowOverlap="1" wp14:anchorId="080FA854" wp14:editId="5BB94148">
                <wp:simplePos x="0" y="0"/>
                <wp:positionH relativeFrom="column">
                  <wp:posOffset>5136515</wp:posOffset>
                </wp:positionH>
                <wp:positionV relativeFrom="paragraph">
                  <wp:posOffset>7800975</wp:posOffset>
                </wp:positionV>
                <wp:extent cx="832485" cy="468630"/>
                <wp:effectExtent l="0" t="19050" r="43815" b="45720"/>
                <wp:wrapNone/>
                <wp:docPr id="13" name="右箭头 13"/>
                <wp:cNvGraphicFramePr/>
                <a:graphic xmlns:a="http://schemas.openxmlformats.org/drawingml/2006/main">
                  <a:graphicData uri="http://schemas.microsoft.com/office/word/2010/wordprocessingShape">
                    <wps:wsp>
                      <wps:cNvSpPr/>
                      <wps:spPr>
                        <a:xfrm>
                          <a:off x="0" y="0"/>
                          <a:ext cx="832485" cy="468630"/>
                        </a:xfrm>
                        <a:prstGeom prst="rightArrow">
                          <a:avLst/>
                        </a:prstGeom>
                        <a:solidFill>
                          <a:srgbClr val="5B9BD5"/>
                        </a:solidFill>
                        <a:ln w="12700" cap="flat" cmpd="sng" algn="ctr">
                          <a:solidFill>
                            <a:srgbClr val="41719C">
                              <a:shade val="50000"/>
                            </a:srgbClr>
                          </a:solidFill>
                          <a:prstDash val="solid"/>
                          <a:miter lim="800000"/>
                        </a:ln>
                        <a:effectLst/>
                      </wps:spPr>
                      <wps:txbx>
                        <w:txbxContent>
                          <w:p w:rsidR="000B3A89" w:rsidRDefault="000B3A89" w:rsidP="000B3A8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13" o:spid="_x0000_s1030" type="#_x0000_t13" style="position:absolute;left:0;text-align:left;margin-left:404.45pt;margin-top:614.25pt;width:65.5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" adj="15520" fillcolor="#5b9bd5" strokecolor="#2d5171" strokeweight="1pt">
                <v:textbox>
                  <w:txbxContent>
                    <w:p w:rsidR="000B3A89" w:rsidRDefault="000B3A89" w:rsidP="000B3A89">
                      <w:pPr>
                        <w:jc w:val="center"/>
                      </w:pPr>
                    </w:p>
                  </w:txbxContent>
                </v:textbox>
              </v:shape>
            </w:pict>
          </mc:Fallback>
        </mc:AlternateContent>
      </w:r>
      <w:r>
        <w:rPr>
          <w:rFonts w:ascii="黑体" w:eastAsia="黑体" w:hAnsi="黑体" w:cs="黑体" w:hint="eastAsia"/>
          <w:sz w:val="30"/>
          <w:szCs w:val="30"/>
        </w:rPr>
        <w:t xml:space="preserve"> </w:t>
      </w:r>
      <w:r>
        <w:rPr>
          <w:rFonts w:ascii="宋体" w:hAnsi="宋体" w:cs="宋体" w:hint="eastAsia"/>
          <w:noProof/>
          <w:kern w:val="0"/>
          <w:sz w:val="24"/>
        </w:rPr>
        <mc:AlternateContent>
          <mc:Choice Requires="wps">
            <w:drawing>
              <wp:anchor distT="0" distB="0" distL="114300" distR="114300" simplePos="0" relativeHeight="251665408" behindDoc="0" locked="0" layoutInCell="1" allowOverlap="1" wp14:anchorId="6D0A4BC8" wp14:editId="3F0A35B0">
                <wp:simplePos x="0" y="0"/>
                <wp:positionH relativeFrom="column">
                  <wp:posOffset>3498215</wp:posOffset>
                </wp:positionH>
                <wp:positionV relativeFrom="paragraph">
                  <wp:posOffset>6696075</wp:posOffset>
                </wp:positionV>
                <wp:extent cx="832485" cy="468630"/>
                <wp:effectExtent l="0" t="19050" r="43815" b="45720"/>
                <wp:wrapNone/>
                <wp:docPr id="11" name="右箭头 11"/>
                <wp:cNvGraphicFramePr/>
                <a:graphic xmlns:a="http://schemas.openxmlformats.org/drawingml/2006/main">
                  <a:graphicData uri="http://schemas.microsoft.com/office/word/2010/wordprocessingShape">
                    <wps:wsp>
                      <wps:cNvSpPr/>
                      <wps:spPr>
                        <a:xfrm>
                          <a:off x="0" y="0"/>
                          <a:ext cx="832485" cy="468630"/>
                        </a:xfrm>
                        <a:prstGeom prst="rightArrow">
                          <a:avLst/>
                        </a:prstGeom>
                        <a:solidFill>
                          <a:srgbClr val="5B9BD5"/>
                        </a:solidFill>
                        <a:ln w="12700" cap="flat" cmpd="sng" algn="ctr">
                          <a:solidFill>
                            <a:srgbClr val="41719C">
                              <a:shade val="50000"/>
                            </a:srgbClr>
                          </a:solidFill>
                          <a:prstDash val="solid"/>
                          <a:miter lim="800000"/>
                        </a:ln>
                        <a:effectLst/>
                      </wps:spPr>
                      <wps:txbx>
                        <w:txbxContent>
                          <w:p w:rsidR="000B3A89" w:rsidRDefault="000B3A89" w:rsidP="000B3A8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右箭头 11" o:spid="_x0000_s1031" type="#_x0000_t13" style="position:absolute;left:0;text-align:left;margin-left:275.45pt;margin-top:527.25pt;width:65.55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" adj="15520" fillcolor="#5b9bd5" strokecolor="#2d5171" strokeweight="1pt">
                <v:textbox>
                  <w:txbxContent>
                    <w:p w:rsidR="000B3A89" w:rsidRDefault="000B3A89" w:rsidP="000B3A89">
                      <w:pPr>
                        <w:jc w:val="center"/>
                      </w:pPr>
                    </w:p>
                  </w:txbxContent>
                </v:textbox>
              </v:shape>
            </w:pict>
          </mc:Fallback>
        </mc:AlternateContent>
      </w:r>
      <w:r>
        <w:rPr>
          <w:rFonts w:ascii="黑体" w:eastAsia="黑体" w:hAnsi="黑体" w:cs="黑体" w:hint="eastAsia"/>
          <w:sz w:val="30"/>
          <w:szCs w:val="30"/>
        </w:rPr>
        <w:t xml:space="preserve">                 </w:t>
      </w:r>
      <w:r>
        <w:rPr>
          <w:noProof/>
        </w:rPr>
        <w:drawing>
          <wp:inline distT="0" distB="0" distL="0" distR="0" wp14:anchorId="05BA6859" wp14:editId="5B41D5C7">
            <wp:extent cx="1209675" cy="1981200"/>
            <wp:effectExtent l="0" t="0" r="9525" b="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981200"/>
                    </a:xfrm>
                    <a:prstGeom prst="rect">
                      <a:avLst/>
                    </a:prstGeom>
                    <a:noFill/>
                    <a:ln>
                      <a:noFill/>
                    </a:ln>
                  </pic:spPr>
                </pic:pic>
              </a:graphicData>
            </a:graphic>
          </wp:inline>
        </w:drawing>
      </w:r>
      <w:r>
        <w:rPr>
          <w:rFonts w:ascii="黑体" w:eastAsia="黑体" w:hAnsi="黑体" w:cs="黑体" w:hint="eastAsia"/>
          <w:sz w:val="30"/>
          <w:szCs w:val="30"/>
        </w:rPr>
        <w:t xml:space="preserve">  </w:t>
      </w:r>
    </w:p>
    <w:sectPr w:rsidR="00011809" w:rsidSect="00F6115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_GB2312">
    <w:altName w:val="仿宋"/>
    <w:charset w:val="86"/>
    <w:family w:val="auto"/>
    <w:pitch w:val="default"/>
    <w:sig w:usb0="00000000" w:usb1="00000000" w:usb2="00000012"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2000D"/>
    <w:multiLevelType w:val="singleLevel"/>
    <w:tmpl w:val="F8D2000D"/>
    <w:lvl w:ilvl="0">
      <w:start w:val="2"/>
      <w:numFmt w:val="decimal"/>
      <w:lvlText w:val="%1."/>
      <w:lvlJc w:val="left"/>
      <w:pPr>
        <w:tabs>
          <w:tab w:val="left" w:pos="312"/>
        </w:tabs>
        <w:ind w:left="0" w:firstLine="0"/>
      </w:pPr>
    </w:lvl>
  </w:abstractNum>
  <w:abstractNum w:abstractNumId="1">
    <w:nsid w:val="43A65536"/>
    <w:multiLevelType w:val="singleLevel"/>
    <w:tmpl w:val="43A65536"/>
    <w:lvl w:ilvl="0">
      <w:start w:val="3"/>
      <w:numFmt w:val="chineseCounting"/>
      <w:suff w:val="nothing"/>
      <w:lvlText w:val="%1、"/>
      <w:lvlJc w:val="left"/>
      <w:pPr>
        <w:ind w:left="0" w:firstLine="0"/>
      </w:pPr>
    </w:lvl>
  </w:abstractNum>
  <w:num w:numId="1">
    <w:abstractNumId w:val="0"/>
    <w:lvlOverride w:ilvl="0">
      <w:startOverride w:val="2"/>
    </w:lvlOverride>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38"/>
    <w:rsid w:val="00011809"/>
    <w:rsid w:val="000B3A89"/>
    <w:rsid w:val="0032614D"/>
    <w:rsid w:val="00380C33"/>
    <w:rsid w:val="003E3FF1"/>
    <w:rsid w:val="007C20DC"/>
    <w:rsid w:val="00A4493F"/>
    <w:rsid w:val="00AC3938"/>
    <w:rsid w:val="00F61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3A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B3A89"/>
    <w:pPr>
      <w:spacing w:after="120"/>
      <w:ind w:leftChars="200" w:left="420"/>
    </w:pPr>
  </w:style>
  <w:style w:type="character" w:customStyle="1" w:styleId="Char">
    <w:name w:val="正文文本缩进 Char"/>
    <w:basedOn w:val="a0"/>
    <w:link w:val="a3"/>
    <w:uiPriority w:val="99"/>
    <w:semiHidden/>
    <w:rsid w:val="000B3A89"/>
    <w:rPr>
      <w:rFonts w:ascii="Times New Roman" w:eastAsia="宋体" w:hAnsi="Times New Roman" w:cs="Times New Roman"/>
      <w:szCs w:val="24"/>
    </w:rPr>
  </w:style>
  <w:style w:type="paragraph" w:styleId="2">
    <w:name w:val="Body Text First Indent 2"/>
    <w:basedOn w:val="a3"/>
    <w:link w:val="2Char"/>
    <w:uiPriority w:val="99"/>
    <w:semiHidden/>
    <w:unhideWhenUsed/>
    <w:qFormat/>
    <w:rsid w:val="000B3A89"/>
    <w:pPr>
      <w:ind w:firstLineChars="200" w:firstLine="420"/>
    </w:pPr>
  </w:style>
  <w:style w:type="character" w:customStyle="1" w:styleId="2Char">
    <w:name w:val="正文首行缩进 2 Char"/>
    <w:basedOn w:val="Char"/>
    <w:link w:val="2"/>
    <w:uiPriority w:val="99"/>
    <w:semiHidden/>
    <w:rsid w:val="000B3A89"/>
    <w:rPr>
      <w:rFonts w:ascii="Times New Roman" w:eastAsia="宋体" w:hAnsi="Times New Roman" w:cs="Times New Roman"/>
      <w:szCs w:val="24"/>
    </w:rPr>
  </w:style>
  <w:style w:type="character" w:customStyle="1" w:styleId="NormalCharacter">
    <w:name w:val="NormalCharacter"/>
    <w:qFormat/>
    <w:rsid w:val="000B3A89"/>
  </w:style>
  <w:style w:type="paragraph" w:styleId="a4">
    <w:name w:val="Balloon Text"/>
    <w:basedOn w:val="a"/>
    <w:link w:val="Char0"/>
    <w:uiPriority w:val="99"/>
    <w:semiHidden/>
    <w:unhideWhenUsed/>
    <w:rsid w:val="000B3A89"/>
    <w:rPr>
      <w:sz w:val="18"/>
      <w:szCs w:val="18"/>
    </w:rPr>
  </w:style>
  <w:style w:type="character" w:customStyle="1" w:styleId="Char0">
    <w:name w:val="批注框文本 Char"/>
    <w:basedOn w:val="a0"/>
    <w:link w:val="a4"/>
    <w:uiPriority w:val="99"/>
    <w:semiHidden/>
    <w:rsid w:val="000B3A8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3A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B3A89"/>
    <w:pPr>
      <w:spacing w:after="120"/>
      <w:ind w:leftChars="200" w:left="420"/>
    </w:pPr>
  </w:style>
  <w:style w:type="character" w:customStyle="1" w:styleId="Char">
    <w:name w:val="正文文本缩进 Char"/>
    <w:basedOn w:val="a0"/>
    <w:link w:val="a3"/>
    <w:uiPriority w:val="99"/>
    <w:semiHidden/>
    <w:rsid w:val="000B3A89"/>
    <w:rPr>
      <w:rFonts w:ascii="Times New Roman" w:eastAsia="宋体" w:hAnsi="Times New Roman" w:cs="Times New Roman"/>
      <w:szCs w:val="24"/>
    </w:rPr>
  </w:style>
  <w:style w:type="paragraph" w:styleId="2">
    <w:name w:val="Body Text First Indent 2"/>
    <w:basedOn w:val="a3"/>
    <w:link w:val="2Char"/>
    <w:uiPriority w:val="99"/>
    <w:semiHidden/>
    <w:unhideWhenUsed/>
    <w:qFormat/>
    <w:rsid w:val="000B3A89"/>
    <w:pPr>
      <w:ind w:firstLineChars="200" w:firstLine="420"/>
    </w:pPr>
  </w:style>
  <w:style w:type="character" w:customStyle="1" w:styleId="2Char">
    <w:name w:val="正文首行缩进 2 Char"/>
    <w:basedOn w:val="Char"/>
    <w:link w:val="2"/>
    <w:uiPriority w:val="99"/>
    <w:semiHidden/>
    <w:rsid w:val="000B3A89"/>
    <w:rPr>
      <w:rFonts w:ascii="Times New Roman" w:eastAsia="宋体" w:hAnsi="Times New Roman" w:cs="Times New Roman"/>
      <w:szCs w:val="24"/>
    </w:rPr>
  </w:style>
  <w:style w:type="character" w:customStyle="1" w:styleId="NormalCharacter">
    <w:name w:val="NormalCharacter"/>
    <w:qFormat/>
    <w:rsid w:val="000B3A89"/>
  </w:style>
  <w:style w:type="paragraph" w:styleId="a4">
    <w:name w:val="Balloon Text"/>
    <w:basedOn w:val="a"/>
    <w:link w:val="Char0"/>
    <w:uiPriority w:val="99"/>
    <w:semiHidden/>
    <w:unhideWhenUsed/>
    <w:rsid w:val="000B3A89"/>
    <w:rPr>
      <w:sz w:val="18"/>
      <w:szCs w:val="18"/>
    </w:rPr>
  </w:style>
  <w:style w:type="character" w:customStyle="1" w:styleId="Char0">
    <w:name w:val="批注框文本 Char"/>
    <w:basedOn w:val="a0"/>
    <w:link w:val="a4"/>
    <w:uiPriority w:val="99"/>
    <w:semiHidden/>
    <w:rsid w:val="000B3A8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413</Words>
  <Characters>2360</Characters>
  <Application>Microsoft Office Word</Application>
  <DocSecurity>0</DocSecurity>
  <Lines>19</Lines>
  <Paragraphs>5</Paragraphs>
  <ScaleCrop>false</ScaleCrop>
  <Company>微软中国</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2022-05-16T03:12:00Z</dcterms:created>
  <dcterms:modified xsi:type="dcterms:W3CDTF">2022-06-14T03:00:00Z</dcterms:modified>
</cp:coreProperties>
</file>