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Nimbus Roman No9 L" w:hAnsi="Nimbus Roman No9 L" w:eastAsia="仿宋" w:cs="Nimbus Roman No9 L"/>
          <w:color w:val="000000"/>
          <w:kern w:val="0"/>
          <w:sz w:val="30"/>
          <w:szCs w:val="30"/>
        </w:rPr>
      </w:pPr>
      <w:r>
        <w:rPr>
          <w:rFonts w:hint="default" w:ascii="Nimbus Roman No9 L" w:hAnsi="Nimbus Roman No9 L" w:eastAsia="仿宋" w:cs="Nimbus Roman No9 L"/>
          <w:color w:val="000000"/>
          <w:kern w:val="0"/>
          <w:sz w:val="30"/>
          <w:szCs w:val="30"/>
        </w:rPr>
        <w:t>附件1</w:t>
      </w:r>
    </w:p>
    <w:p>
      <w:pPr>
        <w:spacing w:line="600" w:lineRule="exact"/>
        <w:jc w:val="center"/>
        <w:rPr>
          <w:rFonts w:hint="default" w:ascii="Nimbus Roman No9 L" w:hAnsi="Nimbus Roman No9 L" w:eastAsia="方正小标宋简体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方正小标宋简体" w:cs="Nimbus Roman No9 L"/>
          <w:color w:val="000000"/>
          <w:sz w:val="32"/>
          <w:szCs w:val="32"/>
        </w:rPr>
        <w:t>马鞍山市</w:t>
      </w:r>
      <w:r>
        <w:rPr>
          <w:rFonts w:hint="default" w:ascii="Nimbus Roman No9 L" w:hAnsi="Nimbus Roman No9 L" w:eastAsia="方正小标宋简体" w:cs="Nimbus Roman No9 L"/>
          <w:color w:val="000000"/>
          <w:sz w:val="32"/>
          <w:szCs w:val="32"/>
          <w:lang w:val="en-US" w:eastAsia="zh-CN"/>
        </w:rPr>
        <w:t>审计</w:t>
      </w:r>
      <w:r>
        <w:rPr>
          <w:rFonts w:hint="default" w:ascii="Nimbus Roman No9 L" w:hAnsi="Nimbus Roman No9 L" w:eastAsia="方正小标宋简体" w:cs="Nimbus Roman No9 L"/>
          <w:color w:val="000000"/>
          <w:sz w:val="32"/>
          <w:szCs w:val="32"/>
        </w:rPr>
        <w:t>局公开招聘编外聘用人员岗位计划表</w:t>
      </w:r>
    </w:p>
    <w:p>
      <w:pPr>
        <w:spacing w:line="520" w:lineRule="exact"/>
        <w:jc w:val="center"/>
        <w:rPr>
          <w:rFonts w:hint="default" w:ascii="Nimbus Roman No9 L" w:hAnsi="Nimbus Roman No9 L" w:eastAsia="方正小标宋简体" w:cs="Nimbus Roman No9 L"/>
          <w:color w:val="000000"/>
          <w:w w:val="90"/>
          <w:kern w:val="0"/>
          <w:sz w:val="36"/>
          <w:szCs w:val="36"/>
        </w:rPr>
      </w:pPr>
    </w:p>
    <w:tbl>
      <w:tblPr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846"/>
        <w:gridCol w:w="1121"/>
        <w:gridCol w:w="2634"/>
        <w:gridCol w:w="3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Nimbus Roman No9 L" w:hAnsi="Nimbus Roman No9 L" w:eastAsia="楷体_GB2312" w:cs="Nimbus Roman No9 L"/>
                <w:b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1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6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2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  <w:jc w:val="center"/>
        </w:trPr>
        <w:tc>
          <w:tcPr>
            <w:tcW w:w="1468" w:type="dxa"/>
            <w:vAlign w:val="center"/>
          </w:tcPr>
          <w:p>
            <w:pPr>
              <w:spacing w:line="520" w:lineRule="exact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32"/>
                <w:szCs w:val="32"/>
                <w:lang w:val="en-US" w:eastAsia="zh-CN"/>
              </w:rPr>
              <w:t>审计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32"/>
                <w:szCs w:val="32"/>
              </w:rPr>
              <w:t>工作人员</w:t>
            </w:r>
          </w:p>
        </w:tc>
        <w:tc>
          <w:tcPr>
            <w:tcW w:w="846" w:type="dxa"/>
            <w:vAlign w:val="center"/>
          </w:tcPr>
          <w:p>
            <w:pPr>
              <w:spacing w:line="520" w:lineRule="exact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32"/>
                <w:szCs w:val="32"/>
                <w:lang w:val="en-US" w:eastAsia="zh-CN"/>
              </w:rPr>
              <w:t>人</w:t>
            </w:r>
          </w:p>
        </w:tc>
        <w:tc>
          <w:tcPr>
            <w:tcW w:w="1121" w:type="dxa"/>
            <w:vAlign w:val="center"/>
          </w:tcPr>
          <w:p>
            <w:pPr>
              <w:spacing w:line="520" w:lineRule="exact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2634" w:type="dxa"/>
            <w:vAlign w:val="center"/>
          </w:tcPr>
          <w:p>
            <w:pPr>
              <w:spacing w:line="520" w:lineRule="exact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工商管理类、中国语言文学类、财政学专业、税收学专业、金融学专业、经济与金融专业</w:t>
            </w:r>
          </w:p>
        </w:tc>
        <w:tc>
          <w:tcPr>
            <w:tcW w:w="3250" w:type="dxa"/>
            <w:vAlign w:val="center"/>
          </w:tcPr>
          <w:p>
            <w:pPr>
              <w:spacing w:line="520" w:lineRule="exact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“35周岁以下”为“198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年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月1日（含）以后出生”、本科及以上, 获得学历相应学位。</w:t>
            </w:r>
          </w:p>
        </w:tc>
      </w:tr>
    </w:tbl>
    <w:p>
      <w:pPr>
        <w:rPr>
          <w:rFonts w:hint="default" w:ascii="Nimbus Roman No9 L" w:hAnsi="Nimbus Roman No9 L" w:cs="Nimbus Roman No9 L"/>
          <w:color w:val="000000"/>
        </w:rPr>
      </w:pPr>
    </w:p>
    <w:p>
      <w:pPr>
        <w:spacing w:line="520" w:lineRule="exact"/>
        <w:ind w:left="6078" w:leftChars="1" w:right="640" w:hanging="6076" w:hangingChars="1899"/>
        <w:jc w:val="center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123" w:bottom="1440" w:left="1179" w:header="851" w:footer="992" w:gutter="0"/>
      <w:paperSrc w:first="0" w:oth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2022-10-20T07:19:27Z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